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86BBE5" w14:textId="13A09EB7" w:rsidR="00735B15" w:rsidRDefault="009100B6">
      <w:r>
        <w:tab/>
      </w:r>
      <w:r w:rsidR="00445F19">
        <w:t>Menstrual hygiene products are unfairly taxed and unjustly see</w:t>
      </w:r>
      <w:r w:rsidR="003778C4">
        <w:t>n</w:t>
      </w:r>
      <w:r w:rsidR="00445F19">
        <w:t xml:space="preserve"> as a non-necessity </w:t>
      </w:r>
      <w:r w:rsidR="003778C4">
        <w:t xml:space="preserve">item </w:t>
      </w:r>
      <w:r w:rsidR="00445F19">
        <w:t xml:space="preserve">despite the </w:t>
      </w:r>
      <w:proofErr w:type="gramStart"/>
      <w:r w:rsidR="00445F19">
        <w:t>vast majority</w:t>
      </w:r>
      <w:proofErr w:type="gramEnd"/>
      <w:r w:rsidR="00445F19">
        <w:t xml:space="preserve"> of women needing to use these products regularly. </w:t>
      </w:r>
      <w:r w:rsidR="006B786B">
        <w:t>I wrote to senator Mark Mullet in support of</w:t>
      </w:r>
      <w:r w:rsidR="003778C4">
        <w:t xml:space="preserve"> proposed</w:t>
      </w:r>
      <w:r w:rsidR="006B786B">
        <w:t xml:space="preserve"> HB 2863, pushed forward by republican representative </w:t>
      </w:r>
      <w:r w:rsidR="002F49E9">
        <w:t>Melanie Stambaugh of the 25</w:t>
      </w:r>
      <w:r w:rsidR="002F49E9" w:rsidRPr="002F49E9">
        <w:rPr>
          <w:vertAlign w:val="superscript"/>
        </w:rPr>
        <w:t>th</w:t>
      </w:r>
      <w:r w:rsidR="002F49E9">
        <w:t xml:space="preserve"> district of Washington state. With this bill in place, all technical and community colleges in Washington state would offer menstrual hygiene products in restrooms at no cost to students. What will be covered </w:t>
      </w:r>
      <w:r w:rsidR="00735B15">
        <w:t>is the importance of low to no cost hygiene products, the synopsis, importance, and future of HB 2863, and what can be done to support this bill or other</w:t>
      </w:r>
      <w:r w:rsidR="00ED5FF4">
        <w:t>s</w:t>
      </w:r>
      <w:r w:rsidR="00735B15">
        <w:t xml:space="preserve"> like it</w:t>
      </w:r>
      <w:r w:rsidR="00ED5FF4">
        <w:t xml:space="preserve"> a</w:t>
      </w:r>
      <w:r w:rsidR="003778C4">
        <w:t>s well as</w:t>
      </w:r>
      <w:r w:rsidR="00ED5FF4">
        <w:t xml:space="preserve"> their </w:t>
      </w:r>
      <w:r w:rsidR="00162673">
        <w:t>advantages and disadvantages</w:t>
      </w:r>
      <w:r w:rsidR="00735B15">
        <w:t>.</w:t>
      </w:r>
    </w:p>
    <w:p w14:paraId="3F45B39F" w14:textId="2EA607FF" w:rsidR="00A52F1F" w:rsidRDefault="00A17973" w:rsidP="008E61DD">
      <w:pPr>
        <w:ind w:firstLine="720"/>
      </w:pPr>
      <w:r>
        <w:t>HB 2863 is a</w:t>
      </w:r>
      <w:r w:rsidR="003778C4">
        <w:t xml:space="preserve"> proposed</w:t>
      </w:r>
      <w:r>
        <w:t xml:space="preserve"> bill </w:t>
      </w:r>
      <w:r w:rsidR="00BB5ABF">
        <w:t>first read on January 18</w:t>
      </w:r>
      <w:r w:rsidR="00BB5ABF" w:rsidRPr="00BB5ABF">
        <w:rPr>
          <w:vertAlign w:val="superscript"/>
        </w:rPr>
        <w:t>th</w:t>
      </w:r>
      <w:r w:rsidR="00BB5ABF">
        <w:t xml:space="preserve"> of 2018. </w:t>
      </w:r>
      <w:r w:rsidR="008E61DD">
        <w:t>The bill states, “Menstrual hygiene products must be available at no cost to students, in restrooms of buildings serving students in any public community or technical college.” (</w:t>
      </w:r>
      <w:r w:rsidR="00D933C0">
        <w:t xml:space="preserve">HB. </w:t>
      </w:r>
      <w:r w:rsidR="00230DB7">
        <w:t>2863, 2018)</w:t>
      </w:r>
      <w:r w:rsidR="008E61DD">
        <w:t xml:space="preserve"> </w:t>
      </w:r>
      <w:r w:rsidR="00445F19">
        <w:t xml:space="preserve">Clean water, toilet paper, and a way to dry one’s hands </w:t>
      </w:r>
      <w:r w:rsidR="00735B15">
        <w:t>are</w:t>
      </w:r>
      <w:r w:rsidR="00445F19">
        <w:t xml:space="preserve"> regul</w:t>
      </w:r>
      <w:r w:rsidR="00735B15">
        <w:t>ar, essential aspects to any restroom</w:t>
      </w:r>
      <w:r w:rsidR="00693C96">
        <w:t xml:space="preserve"> and yet menstrual hygiene products are abjectly left out</w:t>
      </w:r>
      <w:r w:rsidR="00735B15">
        <w:t>. The</w:t>
      </w:r>
      <w:r w:rsidR="003778C4">
        <w:t>se</w:t>
      </w:r>
      <w:r w:rsidR="00735B15">
        <w:t xml:space="preserve"> costs of everything that goes into </w:t>
      </w:r>
      <w:r w:rsidR="00693C96">
        <w:t>any</w:t>
      </w:r>
      <w:r w:rsidR="00735B15">
        <w:t xml:space="preserve"> restroom</w:t>
      </w:r>
      <w:r w:rsidR="00693C96">
        <w:t xml:space="preserve"> are factored in as </w:t>
      </w:r>
      <w:r w:rsidR="003778C4">
        <w:t xml:space="preserve">regular </w:t>
      </w:r>
      <w:r w:rsidR="00693C96">
        <w:t>costs of having that restroom.</w:t>
      </w:r>
      <w:r w:rsidR="007441A9">
        <w:t xml:space="preserve"> </w:t>
      </w:r>
      <w:r w:rsidR="003F27E4">
        <w:t xml:space="preserve">Menstrual hygiene </w:t>
      </w:r>
      <w:r w:rsidR="00780155">
        <w:t xml:space="preserve">products </w:t>
      </w:r>
      <w:r w:rsidR="003F27E4">
        <w:t>are too important for women</w:t>
      </w:r>
      <w:r w:rsidR="00780155">
        <w:t xml:space="preserve">’s health to be left out of this mix. </w:t>
      </w:r>
      <w:r w:rsidR="00780155" w:rsidRPr="00780155">
        <w:t xml:space="preserve">Amanda </w:t>
      </w:r>
      <w:proofErr w:type="spellStart"/>
      <w:r w:rsidR="00780155" w:rsidRPr="00780155">
        <w:t>Klasing</w:t>
      </w:r>
      <w:proofErr w:type="spellEnd"/>
      <w:r w:rsidR="00780155" w:rsidRPr="00780155">
        <w:t>, senior women’s rights researcher at Human Rights Watch</w:t>
      </w:r>
      <w:r w:rsidR="00780155">
        <w:t xml:space="preserve"> has said, “</w:t>
      </w:r>
      <w:r w:rsidR="00DA5A83" w:rsidRPr="00DA5A83">
        <w:t>People who make policy and run programs</w:t>
      </w:r>
      <w:r w:rsidR="00DA5A83">
        <w:t xml:space="preserve"> … </w:t>
      </w:r>
      <w:r w:rsidR="00DA5A83" w:rsidRPr="00DA5A83">
        <w:t>often don’t fully understand the impact a woman’s monthly period may have on her ability to go about her life if she doesn’t have what she needs to manage it</w:t>
      </w:r>
      <w:r w:rsidR="00DA5A83">
        <w:t xml:space="preserve">” </w:t>
      </w:r>
      <w:r w:rsidR="00466537">
        <w:t>(</w:t>
      </w:r>
      <w:r w:rsidR="00DE30C2">
        <w:t xml:space="preserve">Human Rights Watch). </w:t>
      </w:r>
      <w:r w:rsidR="00710376">
        <w:t>While t</w:t>
      </w:r>
      <w:r w:rsidR="00D36E96">
        <w:t>his quote</w:t>
      </w:r>
      <w:r w:rsidR="005B5678">
        <w:t xml:space="preserve"> by </w:t>
      </w:r>
      <w:proofErr w:type="spellStart"/>
      <w:r w:rsidR="005B5678">
        <w:t>Klasing</w:t>
      </w:r>
      <w:proofErr w:type="spellEnd"/>
      <w:r w:rsidR="00710376">
        <w:t xml:space="preserve"> is not to assume that </w:t>
      </w:r>
      <w:r w:rsidR="00D36E96">
        <w:t>menstrual cycles</w:t>
      </w:r>
      <w:r w:rsidR="00710376">
        <w:t xml:space="preserve"> makes </w:t>
      </w:r>
      <w:r w:rsidR="00D36E96">
        <w:t>women</w:t>
      </w:r>
      <w:r w:rsidR="00710376">
        <w:t xml:space="preserve"> any </w:t>
      </w:r>
      <w:r w:rsidR="00D36E96">
        <w:t xml:space="preserve">less capable, </w:t>
      </w:r>
      <w:r w:rsidR="005C21DA">
        <w:t xml:space="preserve">but </w:t>
      </w:r>
      <w:r w:rsidR="00D36E96">
        <w:t>if not given the proper tools</w:t>
      </w:r>
      <w:r w:rsidR="00F1138A">
        <w:t xml:space="preserve">, the menstrual cycle can by unhygienic and difficult to </w:t>
      </w:r>
      <w:r w:rsidR="003B6FE9">
        <w:t xml:space="preserve">maneuver. </w:t>
      </w:r>
      <w:r w:rsidR="001F0A59">
        <w:t>With 3</w:t>
      </w:r>
      <w:r w:rsidR="00594B8F">
        <w:t>7.4</w:t>
      </w:r>
      <w:r w:rsidR="001F0A59">
        <w:t xml:space="preserve">% of </w:t>
      </w:r>
      <w:r w:rsidR="001126DC">
        <w:t>Washington state legislatures being women</w:t>
      </w:r>
      <w:r w:rsidR="00594B8F">
        <w:t xml:space="preserve"> in 2018</w:t>
      </w:r>
      <w:r w:rsidR="001126DC">
        <w:t xml:space="preserve"> (</w:t>
      </w:r>
      <w:r w:rsidR="00A60128">
        <w:t>NCLS)</w:t>
      </w:r>
      <w:r w:rsidR="00157DA4">
        <w:t xml:space="preserve"> and </w:t>
      </w:r>
      <w:r w:rsidR="00494674">
        <w:t xml:space="preserve">50% of the </w:t>
      </w:r>
      <w:r w:rsidR="00494674">
        <w:lastRenderedPageBreak/>
        <w:t>population being women (</w:t>
      </w:r>
      <w:r w:rsidR="00FD329A">
        <w:t>USCB)</w:t>
      </w:r>
      <w:r w:rsidR="001A55BB">
        <w:t xml:space="preserve">, women do not have equal </w:t>
      </w:r>
      <w:r w:rsidR="00197FD2">
        <w:t xml:space="preserve">representation in </w:t>
      </w:r>
      <w:r w:rsidR="007D380F">
        <w:t xml:space="preserve">state </w:t>
      </w:r>
      <w:r w:rsidR="00B417B3">
        <w:t>legislature</w:t>
      </w:r>
      <w:r w:rsidR="007D380F">
        <w:t xml:space="preserve">, </w:t>
      </w:r>
      <w:r w:rsidR="00185989">
        <w:t xml:space="preserve">making </w:t>
      </w:r>
      <w:proofErr w:type="spellStart"/>
      <w:r w:rsidR="00185989">
        <w:t>Klasing</w:t>
      </w:r>
      <w:proofErr w:type="spellEnd"/>
      <w:r w:rsidR="00185989">
        <w:t xml:space="preserve"> </w:t>
      </w:r>
      <w:r w:rsidR="00C7667A">
        <w:t xml:space="preserve">ring true when talking about those who make the policies and run the programs do not </w:t>
      </w:r>
      <w:r w:rsidR="00DC0C6F">
        <w:t xml:space="preserve">understand the impact of the cycle and </w:t>
      </w:r>
      <w:r w:rsidR="007473F7">
        <w:t xml:space="preserve">the difficulty that </w:t>
      </w:r>
      <w:r w:rsidR="000354EC">
        <w:t>many women face during their menstrual cycle.</w:t>
      </w:r>
      <w:r w:rsidR="003F3893">
        <w:t xml:space="preserve"> These products are already unjustly taxed as a luxury item</w:t>
      </w:r>
      <w:r w:rsidR="00A67795">
        <w:t>(KOMO)</w:t>
      </w:r>
      <w:r w:rsidR="00BF77C4">
        <w:t>, however most and nearly all women may agree that this is unjust – which is why equal representation is paramount.</w:t>
      </w:r>
      <w:r w:rsidR="000354EC">
        <w:t xml:space="preserve"> </w:t>
      </w:r>
      <w:r w:rsidR="00A66A84">
        <w:t>The silence of women having free or inexpensive hygiene products readily available needs to be broken.</w:t>
      </w:r>
    </w:p>
    <w:p w14:paraId="1F6ED013" w14:textId="2FDF291C" w:rsidR="00702BC8" w:rsidRDefault="00A66A84" w:rsidP="008E61DD">
      <w:pPr>
        <w:ind w:firstLine="720"/>
      </w:pPr>
      <w:r>
        <w:t xml:space="preserve">Technical and community colleges tend to </w:t>
      </w:r>
      <w:r w:rsidR="00FC324B">
        <w:t>attract those who do not have the funds to go to well-known universities. Bellevue college</w:t>
      </w:r>
      <w:r w:rsidR="00204FE0">
        <w:t>, while no longer a community college</w:t>
      </w:r>
      <w:r w:rsidR="001F0EDF">
        <w:t>, but</w:t>
      </w:r>
      <w:r w:rsidR="00204FE0">
        <w:t xml:space="preserve"> having similar pricing,</w:t>
      </w:r>
      <w:r w:rsidR="00FC324B">
        <w:t xml:space="preserve"> averages </w:t>
      </w:r>
      <w:r w:rsidR="009B2A73">
        <w:t>$7,729</w:t>
      </w:r>
      <w:r w:rsidR="008C3149">
        <w:t xml:space="preserve"> annually</w:t>
      </w:r>
      <w:r w:rsidR="002B03C4">
        <w:t xml:space="preserve"> as an undergraduate</w:t>
      </w:r>
      <w:r w:rsidR="000E304A">
        <w:t xml:space="preserve"> if living arrangements are </w:t>
      </w:r>
      <w:r w:rsidR="008C3149">
        <w:t>with parents or relatives</w:t>
      </w:r>
      <w:r w:rsidR="000E304A">
        <w:t xml:space="preserve"> </w:t>
      </w:r>
      <w:r w:rsidR="00D75FBE">
        <w:t xml:space="preserve">and there are no dependents </w:t>
      </w:r>
      <w:r w:rsidR="000E304A">
        <w:t>(</w:t>
      </w:r>
      <w:r w:rsidR="00E2727F">
        <w:t xml:space="preserve">BC). Meanwhile, </w:t>
      </w:r>
      <w:r w:rsidR="008C3149">
        <w:t xml:space="preserve">Seattle University averages </w:t>
      </w:r>
      <w:r w:rsidR="008C3149" w:rsidRPr="008C3149">
        <w:t>$53,370</w:t>
      </w:r>
      <w:r w:rsidR="008C3149">
        <w:t xml:space="preserve"> annually</w:t>
      </w:r>
      <w:r w:rsidR="002B03C4">
        <w:t xml:space="preserve"> as an undergraduate </w:t>
      </w:r>
      <w:r w:rsidR="004A7C95">
        <w:t xml:space="preserve">if living with parents or relatives </w:t>
      </w:r>
      <w:r w:rsidR="00D75FBE">
        <w:t xml:space="preserve">and there are no dependents </w:t>
      </w:r>
      <w:r w:rsidR="004A7C95">
        <w:t>(</w:t>
      </w:r>
      <w:r w:rsidR="006A7E69">
        <w:t xml:space="preserve">Seattle U). </w:t>
      </w:r>
      <w:r w:rsidR="00131C4A">
        <w:t xml:space="preserve">While this is not to assume that because one can afford a more expensive tuition that menstrual hygiene costs are of no concern; one can presume that </w:t>
      </w:r>
      <w:r w:rsidR="00E941D9">
        <w:t>those who have no choice but to attend lower costs schools may find more difficulty in affording such “</w:t>
      </w:r>
      <w:r w:rsidR="003C148A">
        <w:t xml:space="preserve">luxuries” </w:t>
      </w:r>
      <w:r w:rsidR="00C65656">
        <w:t>of menstrual hygiene</w:t>
      </w:r>
      <w:r w:rsidR="00D4029D">
        <w:t xml:space="preserve">. </w:t>
      </w:r>
      <w:r w:rsidR="00DB1728">
        <w:t xml:space="preserve">According to </w:t>
      </w:r>
      <w:proofErr w:type="spellStart"/>
      <w:r w:rsidR="00DB1728">
        <w:t>Komo</w:t>
      </w:r>
      <w:proofErr w:type="spellEnd"/>
      <w:r w:rsidR="00DB1728">
        <w:t xml:space="preserve"> News</w:t>
      </w:r>
      <w:r w:rsidR="00F03713">
        <w:t>, lifting this tax would “</w:t>
      </w:r>
      <w:r w:rsidR="00F03713" w:rsidRPr="00F03713">
        <w:t>save women in Washington almost $5 million a year, according to the state Department of Revenue.</w:t>
      </w:r>
      <w:r w:rsidR="00F03713">
        <w:t>” (</w:t>
      </w:r>
      <w:r w:rsidR="00FE4C8E">
        <w:t xml:space="preserve">KOMO). </w:t>
      </w:r>
      <w:r w:rsidR="0043472E">
        <w:t xml:space="preserve">It is unjust that women </w:t>
      </w:r>
      <w:r w:rsidR="00B1490E">
        <w:t>must</w:t>
      </w:r>
      <w:r w:rsidR="0043472E">
        <w:t xml:space="preserve"> collectively spend such a large sum of money annually</w:t>
      </w:r>
      <w:r w:rsidR="00A67795">
        <w:t xml:space="preserve"> for being female</w:t>
      </w:r>
      <w:r w:rsidR="0043472E">
        <w:t xml:space="preserve"> over </w:t>
      </w:r>
      <w:r w:rsidR="00EB4994">
        <w:t>a bodily function that is uncontrollable</w:t>
      </w:r>
      <w:r w:rsidR="006822AE">
        <w:t xml:space="preserve">. </w:t>
      </w:r>
    </w:p>
    <w:p w14:paraId="6D5EB7E8" w14:textId="4B1A138F" w:rsidR="004305AD" w:rsidRDefault="006224F7" w:rsidP="008E61DD">
      <w:pPr>
        <w:ind w:firstLine="720"/>
      </w:pPr>
      <w:r>
        <w:t>There are many ways to try to make change to injustice like this</w:t>
      </w:r>
      <w:r w:rsidR="00CC79D2">
        <w:t xml:space="preserve">. One </w:t>
      </w:r>
      <w:r w:rsidR="00CD2D89">
        <w:t>excellent</w:t>
      </w:r>
      <w:r w:rsidR="00CC79D2">
        <w:t xml:space="preserve"> example is</w:t>
      </w:r>
      <w:r w:rsidR="00F67B86">
        <w:t xml:space="preserve"> a peaceful group protest. </w:t>
      </w:r>
      <w:r w:rsidR="00C110BD">
        <w:t>This is a sure-fire way to</w:t>
      </w:r>
      <w:r w:rsidR="006766EF">
        <w:t xml:space="preserve"> gain attraction </w:t>
      </w:r>
      <w:r w:rsidR="00900554">
        <w:t>from all</w:t>
      </w:r>
      <w:r w:rsidR="004B4504">
        <w:t>,</w:t>
      </w:r>
      <w:r w:rsidR="00900554">
        <w:t xml:space="preserve"> which can offer momentum to the </w:t>
      </w:r>
      <w:r w:rsidR="00FD2B60">
        <w:t xml:space="preserve">cause. </w:t>
      </w:r>
      <w:r w:rsidR="00887B76">
        <w:t>The protest</w:t>
      </w:r>
      <w:r w:rsidR="004B4504">
        <w:t xml:space="preserve"> may</w:t>
      </w:r>
      <w:r w:rsidR="00741BCC">
        <w:t xml:space="preserve"> gain attraction </w:t>
      </w:r>
      <w:r w:rsidR="00C45EDD">
        <w:t xml:space="preserve">from bystanders who are empathetic to </w:t>
      </w:r>
      <w:r w:rsidR="00FF3EAD">
        <w:t>the</w:t>
      </w:r>
      <w:r w:rsidR="00C45EDD">
        <w:t xml:space="preserve"> cause; if they have time, they may join the protest for a bit</w:t>
      </w:r>
      <w:r w:rsidR="00A37DE2">
        <w:t xml:space="preserve">. If the bystander is not entirely </w:t>
      </w:r>
      <w:r w:rsidR="00A37DE2">
        <w:lastRenderedPageBreak/>
        <w:t xml:space="preserve">empathetic to </w:t>
      </w:r>
      <w:r w:rsidR="00FF3EAD">
        <w:t>the</w:t>
      </w:r>
      <w:r w:rsidR="00A37DE2">
        <w:t xml:space="preserve"> cause, but still curious, they may go home and research the topic a bit more, which is a huge first step to being </w:t>
      </w:r>
      <w:r w:rsidR="009800B2">
        <w:t xml:space="preserve">in-the-know about any topic. Generally, the goal of the protest is to gain attraction from others, but also from the politician </w:t>
      </w:r>
      <w:r w:rsidR="00335346">
        <w:t>to who can make the change.</w:t>
      </w:r>
      <w:r w:rsidR="00E74DF1">
        <w:t xml:space="preserve"> </w:t>
      </w:r>
      <w:r w:rsidR="00AC1492">
        <w:t>The</w:t>
      </w:r>
      <w:r w:rsidR="000E4DE3">
        <w:t xml:space="preserve"> best places to form the protest are places in which the </w:t>
      </w:r>
      <w:r w:rsidR="00AC1492">
        <w:t>public</w:t>
      </w:r>
      <w:r w:rsidR="000E4DE3">
        <w:t xml:space="preserve"> and the politician will see it – for example, </w:t>
      </w:r>
      <w:r w:rsidR="00DE6ED7">
        <w:t xml:space="preserve">outside the government building or, if one is protesting </w:t>
      </w:r>
      <w:r w:rsidR="00650260">
        <w:t>something physical (a building, a sermon, a movie release)</w:t>
      </w:r>
      <w:r w:rsidR="005B0878">
        <w:t xml:space="preserve">, on the street side of the thing they are protesting. </w:t>
      </w:r>
      <w:r w:rsidR="00AC1492">
        <w:t xml:space="preserve">The main </w:t>
      </w:r>
      <w:r w:rsidR="00082769">
        <w:t xml:space="preserve">point of protesting is attention </w:t>
      </w:r>
      <w:r w:rsidR="0065064D">
        <w:t xml:space="preserve">and momentum. However, there are some downsides to protesting. </w:t>
      </w:r>
      <w:r w:rsidR="00591BB4">
        <w:t xml:space="preserve">One that is often </w:t>
      </w:r>
      <w:r w:rsidR="00872420">
        <w:t xml:space="preserve">suggested by major media is the fear of the protest turning violent. </w:t>
      </w:r>
      <w:r w:rsidR="00552E5B">
        <w:t>Th</w:t>
      </w:r>
      <w:r w:rsidR="002041A9">
        <w:t xml:space="preserve">is notion is proportionally blown out of the water – </w:t>
      </w:r>
      <w:r w:rsidR="00AE1E87">
        <w:t>PhD</w:t>
      </w:r>
      <w:r w:rsidR="00444664">
        <w:t xml:space="preserve"> candidate for </w:t>
      </w:r>
      <w:r w:rsidR="00C9692D">
        <w:t>I</w:t>
      </w:r>
      <w:r w:rsidR="00C9692D" w:rsidRPr="00C9692D">
        <w:t>nternational Relations and Comparative Politics</w:t>
      </w:r>
      <w:r w:rsidR="00C9692D">
        <w:t>,</w:t>
      </w:r>
      <w:r w:rsidR="00444664">
        <w:t xml:space="preserve"> </w:t>
      </w:r>
      <w:r w:rsidR="00444664" w:rsidRPr="00444664">
        <w:t>Jonathan Pinckney</w:t>
      </w:r>
      <w:r w:rsidR="00C9692D">
        <w:t xml:space="preserve"> </w:t>
      </w:r>
      <w:r w:rsidR="00AE2A57">
        <w:t>used data from</w:t>
      </w:r>
      <w:r w:rsidR="006B2566">
        <w:t xml:space="preserve"> </w:t>
      </w:r>
      <w:r w:rsidR="00A15957" w:rsidRPr="00A15957">
        <w:t>Nonviolent and Violent Campaigns and Outcomes</w:t>
      </w:r>
      <w:r w:rsidR="00A15957">
        <w:t xml:space="preserve"> (NAVCO) and three case studies to determine t</w:t>
      </w:r>
      <w:r w:rsidR="00761493">
        <w:t xml:space="preserve">hree important </w:t>
      </w:r>
      <w:r w:rsidR="00660FD0">
        <w:t xml:space="preserve">elements stand out in making a peaceful protest turn violent: </w:t>
      </w:r>
      <w:r w:rsidR="00F53C37">
        <w:t>repression of peaceful protest</w:t>
      </w:r>
      <w:r w:rsidR="004B4504">
        <w:t>s</w:t>
      </w:r>
      <w:r w:rsidR="00F53C37">
        <w:t xml:space="preserve">, </w:t>
      </w:r>
      <w:r w:rsidR="00863A86">
        <w:t>concession</w:t>
      </w:r>
      <w:r w:rsidR="004B4504">
        <w:t>s</w:t>
      </w:r>
      <w:r w:rsidR="00863A86">
        <w:t xml:space="preserve"> splitting movements between “radicals” and </w:t>
      </w:r>
      <w:r w:rsidR="002D78EF">
        <w:t xml:space="preserve">“moderate”, and </w:t>
      </w:r>
      <w:r w:rsidR="00280241">
        <w:t xml:space="preserve">the protesting organization </w:t>
      </w:r>
      <w:r w:rsidR="004B4504">
        <w:t>being</w:t>
      </w:r>
      <w:r w:rsidR="00280241">
        <w:t xml:space="preserve"> too hierarchal (</w:t>
      </w:r>
      <w:r w:rsidR="006B2566">
        <w:t>Pinckney).</w:t>
      </w:r>
      <w:r w:rsidR="009E5510">
        <w:t xml:space="preserve"> It is not a simple matter of </w:t>
      </w:r>
      <w:r w:rsidR="00B12C04">
        <w:t xml:space="preserve">the snowball affect where one radical causes chaos throughout the organization, it is rather a complex mix </w:t>
      </w:r>
      <w:r w:rsidR="00056FD2">
        <w:t>of these three components.</w:t>
      </w:r>
      <w:r w:rsidR="006B2566">
        <w:t xml:space="preserve"> </w:t>
      </w:r>
      <w:r w:rsidR="00F6183F">
        <w:t xml:space="preserve">Additional to the possibility of the protest turning violent, there is also the </w:t>
      </w:r>
      <w:r w:rsidR="005462EA">
        <w:t xml:space="preserve">stigma of </w:t>
      </w:r>
      <w:r w:rsidR="004C3DC2">
        <w:t xml:space="preserve">the protestors </w:t>
      </w:r>
      <w:r w:rsidR="009E684D">
        <w:t xml:space="preserve">being disrupting to the surrounding area and that they cannot focus on their work. While this is </w:t>
      </w:r>
      <w:r w:rsidR="00683F2D">
        <w:t xml:space="preserve">an inconvenience, it is also a key point of protesting. </w:t>
      </w:r>
    </w:p>
    <w:p w14:paraId="15F9F8E3" w14:textId="4EE836E3" w:rsidR="00861289" w:rsidRDefault="005326BF" w:rsidP="008E61DD">
      <w:pPr>
        <w:ind w:firstLine="720"/>
      </w:pPr>
      <w:r>
        <w:t xml:space="preserve">Another great way of reaching out to one’s </w:t>
      </w:r>
      <w:r w:rsidR="00112005">
        <w:t xml:space="preserve">representative is to make a phone call. </w:t>
      </w:r>
      <w:r w:rsidR="00950D0A">
        <w:t>Phone calls are a fantastic way to get word to the representative. While the caller prob</w:t>
      </w:r>
      <w:r w:rsidR="00397FEA">
        <w:t xml:space="preserve">ably will not reach the representative directly, the representative’s call handlers often do </w:t>
      </w:r>
      <w:r w:rsidR="004B4504">
        <w:t>the</w:t>
      </w:r>
      <w:r w:rsidR="00397FEA">
        <w:t xml:space="preserve"> job of keeping note of the call and </w:t>
      </w:r>
      <w:r w:rsidR="00AE0ED5">
        <w:t xml:space="preserve">telling the representative or the representative’s intern. There are some important notes about making the call, however. </w:t>
      </w:r>
      <w:r w:rsidR="00B71F60">
        <w:t xml:space="preserve">It is important to not use slang and to speak </w:t>
      </w:r>
      <w:r w:rsidR="00B71F60">
        <w:lastRenderedPageBreak/>
        <w:t xml:space="preserve">slowly and </w:t>
      </w:r>
      <w:r w:rsidR="00AF6208">
        <w:t xml:space="preserve">precisely. The caller does not need to ramble about their point, rather, they need to get their point across </w:t>
      </w:r>
      <w:r w:rsidR="00BB5450">
        <w:t xml:space="preserve">in a few phrases so that their point is not lost amidst all the information provided – it also </w:t>
      </w:r>
      <w:r w:rsidR="00A93CEA">
        <w:t>is e</w:t>
      </w:r>
      <w:r w:rsidR="00BB5450">
        <w:t>asier for the call receiver to pass along a short message than a long message, making them more inclined to pass along the message</w:t>
      </w:r>
      <w:r w:rsidR="004109EC">
        <w:t xml:space="preserve">. An advantage to calling representatives is that it is very easy and can be done sitting </w:t>
      </w:r>
      <w:r w:rsidR="00785B1C">
        <w:t xml:space="preserve">in the comfort of </w:t>
      </w:r>
      <w:r w:rsidR="00A93CEA">
        <w:t>one’s</w:t>
      </w:r>
      <w:r w:rsidR="00007D1C">
        <w:t xml:space="preserve"> home on the couch in </w:t>
      </w:r>
      <w:r w:rsidR="00A93CEA">
        <w:t>their</w:t>
      </w:r>
      <w:r w:rsidR="00715472">
        <w:t xml:space="preserve"> </w:t>
      </w:r>
      <w:r w:rsidR="00007D1C">
        <w:t>pajamas</w:t>
      </w:r>
      <w:r w:rsidR="00715472">
        <w:t xml:space="preserve">. </w:t>
      </w:r>
      <w:r w:rsidR="00785B1C">
        <w:t xml:space="preserve">Additionally, most representatives have a team dedicated to taking these incoming calls and passing along their message if they seem fit (which makes the length and </w:t>
      </w:r>
      <w:r w:rsidR="005A7541">
        <w:t xml:space="preserve">professionalism important). </w:t>
      </w:r>
      <w:r w:rsidR="00902B49">
        <w:t>The</w:t>
      </w:r>
      <w:r w:rsidR="0057727A">
        <w:t xml:space="preserve"> disadvantage to making these calls is that they can be easily ignored if the representative does not </w:t>
      </w:r>
      <w:r w:rsidR="00CB30B0">
        <w:t xml:space="preserve">care or wants to ignore it. </w:t>
      </w:r>
      <w:r w:rsidR="0026383B">
        <w:t>While they often have a team taking these calls, when the message is presented to the representative</w:t>
      </w:r>
      <w:r w:rsidR="00D06F27">
        <w:t xml:space="preserve">, they could ignore it or listen and then do nothing about it. Additionally, the representative’s team receives many calls on a pretty regular basis, so it </w:t>
      </w:r>
      <w:r w:rsidR="00861289">
        <w:t>is easy for the caller’s message to be lost in all the other calls.</w:t>
      </w:r>
    </w:p>
    <w:p w14:paraId="163E53A4" w14:textId="6AC0B13E" w:rsidR="003C2B5C" w:rsidRDefault="00CD2D89" w:rsidP="008E61DD">
      <w:pPr>
        <w:ind w:firstLine="720"/>
      </w:pPr>
      <w:r>
        <w:t xml:space="preserve">Email is also a </w:t>
      </w:r>
      <w:r w:rsidR="00887B76">
        <w:t xml:space="preserve">fantastic way to reach out to one’s representative </w:t>
      </w:r>
      <w:r w:rsidR="00730FB8">
        <w:t>and</w:t>
      </w:r>
      <w:r w:rsidR="001D5E8C">
        <w:t xml:space="preserve"> how I reached out to mine. </w:t>
      </w:r>
      <w:r w:rsidR="00730FB8">
        <w:t xml:space="preserve">The advantage to email is similar to phone calls in that </w:t>
      </w:r>
      <w:r w:rsidR="00FD62B1">
        <w:t>they are easy to make and send and one can do it in the comfort of home – assuming one has access to a computer and internet at home</w:t>
      </w:r>
      <w:r w:rsidR="00D71B94">
        <w:t xml:space="preserve"> and if this is not the case, then libraries often offer free access to the web at most locations. </w:t>
      </w:r>
      <w:r w:rsidR="00243CB3">
        <w:t xml:space="preserve">What is also a great advantage to emails is that it is written word instead of spoken, making it much easier for representatives to </w:t>
      </w:r>
      <w:proofErr w:type="gramStart"/>
      <w:r w:rsidR="00F34FF7">
        <w:t>refer bac</w:t>
      </w:r>
      <w:r w:rsidR="00995A9F">
        <w:t>k</w:t>
      </w:r>
      <w:proofErr w:type="gramEnd"/>
      <w:r w:rsidR="00F34FF7">
        <w:t xml:space="preserve"> to the information the writer provided if they decide to look further into </w:t>
      </w:r>
      <w:r w:rsidR="00B4271A">
        <w:t xml:space="preserve">supporting what the writer wanted to support. </w:t>
      </w:r>
      <w:r w:rsidR="00D47B76">
        <w:t>Similar to phone calls, it is important be professional and c</w:t>
      </w:r>
      <w:r w:rsidR="008C44C9">
        <w:t>oncise when writing the email</w:t>
      </w:r>
      <w:r w:rsidR="00F13770">
        <w:t xml:space="preserve"> and to address it appropriately. </w:t>
      </w:r>
      <w:r w:rsidR="001D35AC">
        <w:t xml:space="preserve">The disadvantage to emails is that, like calls, it is easy to ignore. </w:t>
      </w:r>
      <w:r w:rsidR="00CD3742">
        <w:t xml:space="preserve">The senator receives many emails very regularly, making it easy to either ignore or forget about </w:t>
      </w:r>
      <w:r w:rsidR="00882D23">
        <w:t xml:space="preserve">new emails coming in if they are already flooded with other emails. </w:t>
      </w:r>
      <w:r w:rsidR="00F13770">
        <w:t>I wrote</w:t>
      </w:r>
      <w:r w:rsidR="002A7BEB">
        <w:t xml:space="preserve"> an email</w:t>
      </w:r>
      <w:r w:rsidR="00F13770">
        <w:t xml:space="preserve"> to my </w:t>
      </w:r>
      <w:r w:rsidR="00F13BC8">
        <w:t xml:space="preserve">senator, Mark Mullet, about </w:t>
      </w:r>
      <w:r w:rsidR="00F13BC8">
        <w:lastRenderedPageBreak/>
        <w:t>HB 2863</w:t>
      </w:r>
      <w:r w:rsidR="002A7BEB">
        <w:t xml:space="preserve"> because I wanted to be sure that he had a reference point to look back on. The proposed bill is not old and so I wanted to be certain that </w:t>
      </w:r>
      <w:r w:rsidR="00BC63D3">
        <w:t xml:space="preserve">my senator would have a reference point to look back on if he chose to look into the topic further. </w:t>
      </w:r>
      <w:r w:rsidR="00882D23">
        <w:t xml:space="preserve">While he may only briefly look at it or be told by one of his email </w:t>
      </w:r>
      <w:r w:rsidR="00AD5852">
        <w:t xml:space="preserve">receivers, I would hope that he may research the topic a bit further, add his support to the bill, or </w:t>
      </w:r>
      <w:r w:rsidR="004A3E88">
        <w:t xml:space="preserve">substitute aspects of the bill and add his support to that. </w:t>
      </w:r>
    </w:p>
    <w:p w14:paraId="0DAFE21D" w14:textId="7CAB3EA4" w:rsidR="00056FD2" w:rsidRDefault="003C2B5C" w:rsidP="008E61DD">
      <w:pPr>
        <w:ind w:firstLine="720"/>
      </w:pPr>
      <w:r>
        <w:t xml:space="preserve">HB 2863 is a bill that </w:t>
      </w:r>
      <w:r w:rsidR="00DD4AED">
        <w:t>hopefully will make it less expensive to exist as f</w:t>
      </w:r>
      <w:r w:rsidR="003F16DD">
        <w:t>emale</w:t>
      </w:r>
      <w:r w:rsidR="00B715B2">
        <w:t xml:space="preserve"> and </w:t>
      </w:r>
      <w:r w:rsidR="00995A9F">
        <w:t xml:space="preserve">ought to </w:t>
      </w:r>
      <w:r w:rsidR="00B715B2">
        <w:t>have the support of all</w:t>
      </w:r>
      <w:r w:rsidR="003F16DD">
        <w:t>. Other bills that may substitute or add on are ideas to be rid of the luxury tax</w:t>
      </w:r>
      <w:r w:rsidR="00B715B2">
        <w:t xml:space="preserve"> on these products, but only so many bills can be added at one time. </w:t>
      </w:r>
      <w:r w:rsidR="009C232D">
        <w:t xml:space="preserve">There are many other ways of reaching out to one’s representative and if there is something that one believes in, it is imperative that they voice their opinion to their representative </w:t>
      </w:r>
      <w:r w:rsidR="000A39FB">
        <w:t xml:space="preserve">despite fear of being ignored or said no to. A few months back I had </w:t>
      </w:r>
      <w:r w:rsidR="003457C5">
        <w:t>written</w:t>
      </w:r>
      <w:r w:rsidR="000A39FB">
        <w:t xml:space="preserve"> to my </w:t>
      </w:r>
      <w:r w:rsidR="000E71F9">
        <w:t xml:space="preserve">congressperson Dave Reichert who was on the fence about supporting a critical </w:t>
      </w:r>
      <w:r w:rsidR="003457C5">
        <w:t>change to online free speech</w:t>
      </w:r>
      <w:r w:rsidR="00995A9F">
        <w:t>, Net Neutrality</w:t>
      </w:r>
      <w:r w:rsidR="003457C5">
        <w:t xml:space="preserve">. While my email to him may not have been the drop to overflow the bucket, </w:t>
      </w:r>
      <w:r w:rsidR="00E877EE">
        <w:t>my drop contributed to him supporting my side of the issue. The representatives read the letters and email and they hear the calls</w:t>
      </w:r>
      <w:r w:rsidR="00051A01">
        <w:t xml:space="preserve">, one just </w:t>
      </w:r>
      <w:proofErr w:type="gramStart"/>
      <w:r w:rsidR="00051A01">
        <w:t>has to</w:t>
      </w:r>
      <w:proofErr w:type="gramEnd"/>
      <w:r w:rsidR="00051A01">
        <w:t xml:space="preserve"> </w:t>
      </w:r>
      <w:r w:rsidR="00B76B71">
        <w:t xml:space="preserve">reach out and change is possible. </w:t>
      </w:r>
      <w:bookmarkStart w:id="0" w:name="_GoBack"/>
      <w:bookmarkEnd w:id="0"/>
    </w:p>
    <w:p w14:paraId="13327C7F" w14:textId="77777777" w:rsidR="00683F2D" w:rsidRDefault="00683F2D" w:rsidP="008E61DD">
      <w:pPr>
        <w:ind w:firstLine="720"/>
      </w:pPr>
    </w:p>
    <w:p w14:paraId="2BE1561E" w14:textId="77777777" w:rsidR="00F95923" w:rsidRDefault="00F95923" w:rsidP="008E61DD">
      <w:pPr>
        <w:ind w:firstLine="720"/>
      </w:pPr>
    </w:p>
    <w:p w14:paraId="01321A86" w14:textId="7A303E46" w:rsidR="00466537" w:rsidRDefault="00466537" w:rsidP="00735B15">
      <w:pPr>
        <w:ind w:firstLine="720"/>
      </w:pPr>
    </w:p>
    <w:p w14:paraId="12E13092" w14:textId="1BF990DD" w:rsidR="00BA07B4" w:rsidRDefault="00BA07B4" w:rsidP="00735B15">
      <w:pPr>
        <w:ind w:firstLine="720"/>
      </w:pPr>
    </w:p>
    <w:p w14:paraId="50372090" w14:textId="64B85630" w:rsidR="00BA07B4" w:rsidRDefault="00BA07B4" w:rsidP="00735B15">
      <w:pPr>
        <w:ind w:firstLine="720"/>
      </w:pPr>
    </w:p>
    <w:p w14:paraId="0ECF689A" w14:textId="77777777" w:rsidR="00BA07B4" w:rsidRDefault="00BA07B4" w:rsidP="00735B15">
      <w:pPr>
        <w:ind w:firstLine="720"/>
      </w:pPr>
    </w:p>
    <w:p w14:paraId="6914AEB2" w14:textId="77777777" w:rsidR="003831F3" w:rsidRDefault="003831F3" w:rsidP="00B76B71">
      <w:pPr>
        <w:ind w:firstLine="720"/>
      </w:pPr>
    </w:p>
    <w:p w14:paraId="49D48F18" w14:textId="17E8E0A4" w:rsidR="003831F3" w:rsidRDefault="003831F3" w:rsidP="003831F3">
      <w:pPr>
        <w:ind w:firstLine="720"/>
        <w:jc w:val="center"/>
      </w:pPr>
      <w:r>
        <w:t>Works Cited</w:t>
      </w:r>
    </w:p>
    <w:p w14:paraId="0AAEA884" w14:textId="608783B5" w:rsidR="00B76B71" w:rsidRDefault="00466537" w:rsidP="00B76B71">
      <w:pPr>
        <w:ind w:firstLine="720"/>
      </w:pPr>
      <w:r w:rsidRPr="00466537">
        <w:t xml:space="preserve">“Menstrual Hygiene a Human Rights Issue.” Human Rights Watch, 29 Aug. 2017, </w:t>
      </w:r>
      <w:hyperlink r:id="rId6" w:history="1">
        <w:r w:rsidR="00230DB7" w:rsidRPr="007B5888">
          <w:rPr>
            <w:rStyle w:val="Hyperlink"/>
          </w:rPr>
          <w:t>www.hrw.org/news/2017/08/27/menstrual-hygiene-human-rights-issue</w:t>
        </w:r>
      </w:hyperlink>
      <w:r w:rsidRPr="00466537">
        <w:t>.</w:t>
      </w:r>
    </w:p>
    <w:p w14:paraId="3FC215E5" w14:textId="7C26681B" w:rsidR="00B76B71" w:rsidRDefault="00B76B71" w:rsidP="00B76B71">
      <w:pPr>
        <w:ind w:firstLine="720"/>
      </w:pPr>
      <w:r w:rsidRPr="00FE4C8E">
        <w:t>Moreno, Joel. “Tampon Tax Targeted for Elimination by State Lawmaker.” KOMO, komonews.com/news/local/tampon-tax-targeted-for-elimination-by-state-lawmaker.</w:t>
      </w:r>
    </w:p>
    <w:p w14:paraId="5FBD54DC" w14:textId="3986D196" w:rsidR="00B76B71" w:rsidRDefault="00B76B71" w:rsidP="00B76B71">
      <w:pPr>
        <w:ind w:firstLine="720"/>
      </w:pPr>
      <w:r w:rsidRPr="005C5A8D">
        <w:t xml:space="preserve"> “Net Price Calculator.” Net Price Calculato</w:t>
      </w:r>
      <w:r>
        <w:t xml:space="preserve">r, </w:t>
      </w:r>
      <w:hyperlink r:id="rId7" w:history="1">
        <w:r w:rsidRPr="00ED6A1A">
          <w:rPr>
            <w:rStyle w:val="Hyperlink"/>
          </w:rPr>
          <w:t>www.bellevuecollege.edu/calculator/npcalc.htm</w:t>
        </w:r>
      </w:hyperlink>
      <w:r w:rsidRPr="005C5A8D">
        <w:t>.</w:t>
      </w:r>
    </w:p>
    <w:p w14:paraId="0423277C" w14:textId="0E089D2B" w:rsidR="00B76B71" w:rsidRDefault="003831F3" w:rsidP="003831F3">
      <w:pPr>
        <w:ind w:firstLine="720"/>
      </w:pPr>
      <w:r w:rsidRPr="006B2566">
        <w:t xml:space="preserve">Pinckney, Jonathan. “Why Do Peaceful Protests ‘Turn Violent’?” Political Violence at a Glance, Denver </w:t>
      </w:r>
      <w:proofErr w:type="gramStart"/>
      <w:r w:rsidRPr="006B2566">
        <w:t>Dialogues ,</w:t>
      </w:r>
      <w:proofErr w:type="gramEnd"/>
      <w:r w:rsidRPr="006B2566">
        <w:t xml:space="preserve"> 25 Oct. 2016, politicalviolenceataglance.org/2016/10/25/why-do-peaceful-protests-turn-violent/.</w:t>
      </w:r>
    </w:p>
    <w:p w14:paraId="46C83603" w14:textId="77777777" w:rsidR="003831F3" w:rsidRDefault="00B76B71" w:rsidP="003831F3">
      <w:pPr>
        <w:ind w:firstLine="720"/>
      </w:pPr>
      <w:r w:rsidRPr="00230DB7">
        <w:t>Providing feminine hygiene products in community and technical colleges at no cost to students</w:t>
      </w:r>
      <w:r>
        <w:t>, HB 2863, 65</w:t>
      </w:r>
      <w:r w:rsidRPr="005E06D5">
        <w:rPr>
          <w:vertAlign w:val="superscript"/>
        </w:rPr>
        <w:t>th</w:t>
      </w:r>
      <w:r>
        <w:t xml:space="preserve"> Leg. (2018)</w:t>
      </w:r>
    </w:p>
    <w:p w14:paraId="5F741FDB" w14:textId="1D79052C" w:rsidR="003831F3" w:rsidRDefault="003831F3" w:rsidP="003831F3">
      <w:pPr>
        <w:ind w:firstLine="720"/>
      </w:pPr>
      <w:r>
        <w:t>“</w:t>
      </w:r>
      <w:r w:rsidRPr="000A1138">
        <w:t xml:space="preserve">QuickFacts.” U.S. Census Bureau QuickFacts: Washington, USCB, </w:t>
      </w:r>
      <w:hyperlink r:id="rId8" w:history="1">
        <w:r w:rsidRPr="00ED6A1A">
          <w:rPr>
            <w:rStyle w:val="Hyperlink"/>
          </w:rPr>
          <w:t>www.census.gov/quickfacts/WA</w:t>
        </w:r>
      </w:hyperlink>
      <w:r w:rsidRPr="000A1138">
        <w:t>.</w:t>
      </w:r>
    </w:p>
    <w:p w14:paraId="3B63E646" w14:textId="77777777" w:rsidR="003831F3" w:rsidRDefault="003831F3" w:rsidP="003831F3">
      <w:pPr>
        <w:ind w:firstLine="720"/>
      </w:pPr>
      <w:r w:rsidRPr="006A7E69">
        <w:t xml:space="preserve">University, Seattle. “Student Financial Services.” Costs - Seattle University, </w:t>
      </w:r>
      <w:hyperlink r:id="rId9" w:history="1">
        <w:r w:rsidRPr="00ED6A1A">
          <w:rPr>
            <w:rStyle w:val="Hyperlink"/>
          </w:rPr>
          <w:t>www.seattleu.edu/costs/cost-of-attendance-and-financial-need/</w:t>
        </w:r>
      </w:hyperlink>
      <w:r w:rsidRPr="006A7E69">
        <w:t>.</w:t>
      </w:r>
    </w:p>
    <w:p w14:paraId="65615FF7" w14:textId="7D6D73A7" w:rsidR="00A60128" w:rsidRDefault="00B76B71" w:rsidP="00B76B71">
      <w:pPr>
        <w:ind w:firstLine="720"/>
      </w:pPr>
      <w:r w:rsidRPr="00A60128">
        <w:t xml:space="preserve"> </w:t>
      </w:r>
      <w:r w:rsidR="00A60128" w:rsidRPr="00A60128">
        <w:t>“</w:t>
      </w:r>
      <w:r w:rsidR="003D04CA">
        <w:t>Women in State Legislatures for 2018</w:t>
      </w:r>
      <w:r w:rsidR="00A60128" w:rsidRPr="00A60128">
        <w:t xml:space="preserve"> National Conference of State Legislatures, NCSL, 18 Jan. 2018, </w:t>
      </w:r>
      <w:hyperlink r:id="rId10" w:history="1">
        <w:r w:rsidR="00A60128" w:rsidRPr="00ED6A1A">
          <w:rPr>
            <w:rStyle w:val="Hyperlink"/>
          </w:rPr>
          <w:t>www.ncsl.org/legislators-staff/legislators/womens-legislative-network/women-in-state-legislatures-for-2017.aspx</w:t>
        </w:r>
      </w:hyperlink>
      <w:r w:rsidR="00A60128" w:rsidRPr="00A60128">
        <w:t>.</w:t>
      </w:r>
      <w:r w:rsidR="00A60128">
        <w:t xml:space="preserve"> </w:t>
      </w:r>
    </w:p>
    <w:p w14:paraId="36F5BE9E" w14:textId="77777777" w:rsidR="003831F3" w:rsidRDefault="003831F3">
      <w:pPr>
        <w:ind w:firstLine="720"/>
      </w:pPr>
    </w:p>
    <w:sectPr w:rsidR="003831F3" w:rsidSect="00710376">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355A97" w14:textId="77777777" w:rsidR="009D25A4" w:rsidRDefault="009D25A4" w:rsidP="004459FB">
      <w:pPr>
        <w:spacing w:after="0" w:line="240" w:lineRule="auto"/>
      </w:pPr>
      <w:r>
        <w:separator/>
      </w:r>
    </w:p>
  </w:endnote>
  <w:endnote w:type="continuationSeparator" w:id="0">
    <w:p w14:paraId="65310FA8" w14:textId="77777777" w:rsidR="009D25A4" w:rsidRDefault="009D25A4" w:rsidP="0044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0740CF" w14:textId="77777777" w:rsidR="009D25A4" w:rsidRDefault="009D25A4" w:rsidP="004459FB">
      <w:pPr>
        <w:spacing w:after="0" w:line="240" w:lineRule="auto"/>
      </w:pPr>
      <w:r>
        <w:separator/>
      </w:r>
    </w:p>
  </w:footnote>
  <w:footnote w:type="continuationSeparator" w:id="0">
    <w:p w14:paraId="2296F080" w14:textId="77777777" w:rsidR="009D25A4" w:rsidRDefault="009D25A4" w:rsidP="004459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8144894"/>
      <w:docPartObj>
        <w:docPartGallery w:val="Page Numbers (Top of Page)"/>
        <w:docPartUnique/>
      </w:docPartObj>
    </w:sdtPr>
    <w:sdtEndPr>
      <w:rPr>
        <w:noProof/>
      </w:rPr>
    </w:sdtEndPr>
    <w:sdtContent>
      <w:p w14:paraId="1B2719A0" w14:textId="58444A6F" w:rsidR="00710376" w:rsidRDefault="00710376">
        <w:pPr>
          <w:pStyle w:val="Header"/>
          <w:jc w:val="right"/>
        </w:pPr>
        <w:r>
          <w:fldChar w:fldCharType="begin"/>
        </w:r>
        <w:r>
          <w:instrText xml:space="preserve"> PAGE   \* MERGEFORMAT </w:instrText>
        </w:r>
        <w:r>
          <w:fldChar w:fldCharType="separate"/>
        </w:r>
        <w:r w:rsidR="00995A9F">
          <w:rPr>
            <w:noProof/>
          </w:rPr>
          <w:t>5</w:t>
        </w:r>
        <w:r>
          <w:rPr>
            <w:noProof/>
          </w:rPr>
          <w:fldChar w:fldCharType="end"/>
        </w:r>
      </w:p>
    </w:sdtContent>
  </w:sdt>
  <w:p w14:paraId="08BD5902" w14:textId="77777777" w:rsidR="00710376" w:rsidRDefault="007103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0312215"/>
      <w:docPartObj>
        <w:docPartGallery w:val="Page Numbers (Top of Page)"/>
        <w:docPartUnique/>
      </w:docPartObj>
    </w:sdtPr>
    <w:sdtEndPr>
      <w:rPr>
        <w:noProof/>
      </w:rPr>
    </w:sdtEndPr>
    <w:sdtContent>
      <w:p w14:paraId="08C86B44" w14:textId="2AA7E8D4" w:rsidR="00710376" w:rsidRDefault="00710376">
        <w:pPr>
          <w:pStyle w:val="Header"/>
          <w:jc w:val="right"/>
          <w:rPr>
            <w:noProof/>
          </w:rPr>
        </w:pPr>
        <w:r>
          <w:fldChar w:fldCharType="begin"/>
        </w:r>
        <w:r>
          <w:instrText xml:space="preserve"> PAGE   \* MERGEFORMAT </w:instrText>
        </w:r>
        <w:r>
          <w:fldChar w:fldCharType="separate"/>
        </w:r>
        <w:r w:rsidR="00A67795">
          <w:rPr>
            <w:noProof/>
          </w:rPr>
          <w:t>1</w:t>
        </w:r>
        <w:r>
          <w:rPr>
            <w:noProof/>
          </w:rPr>
          <w:fldChar w:fldCharType="end"/>
        </w:r>
      </w:p>
      <w:p w14:paraId="352612A3" w14:textId="59E48576" w:rsidR="00710376" w:rsidRDefault="00710376" w:rsidP="00710376">
        <w:pPr>
          <w:pStyle w:val="Header"/>
        </w:pPr>
        <w:r>
          <w:t>Gavin Melendez</w:t>
        </w:r>
        <w:r>
          <w:br/>
          <w:t>Professor Leininger</w:t>
        </w:r>
        <w:r>
          <w:br/>
          <w:t>Political Science</w:t>
        </w:r>
        <w:r>
          <w:br/>
          <w:t>3/1/18</w:t>
        </w:r>
      </w:p>
    </w:sdtContent>
  </w:sdt>
  <w:p w14:paraId="77D7FBA4" w14:textId="10571B7E" w:rsidR="004459FB" w:rsidRDefault="004459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0B6"/>
    <w:rsid w:val="00007D1C"/>
    <w:rsid w:val="000354EC"/>
    <w:rsid w:val="00051A01"/>
    <w:rsid w:val="00056FD2"/>
    <w:rsid w:val="00082769"/>
    <w:rsid w:val="000A1138"/>
    <w:rsid w:val="000A39FB"/>
    <w:rsid w:val="000E304A"/>
    <w:rsid w:val="000E4DE3"/>
    <w:rsid w:val="000E71F9"/>
    <w:rsid w:val="00112005"/>
    <w:rsid w:val="001126DC"/>
    <w:rsid w:val="00131C4A"/>
    <w:rsid w:val="00157DA4"/>
    <w:rsid w:val="00162673"/>
    <w:rsid w:val="00185989"/>
    <w:rsid w:val="00197FD2"/>
    <w:rsid w:val="001A55BB"/>
    <w:rsid w:val="001D35AC"/>
    <w:rsid w:val="001D5E8C"/>
    <w:rsid w:val="001F0A59"/>
    <w:rsid w:val="001F0EDF"/>
    <w:rsid w:val="002041A9"/>
    <w:rsid w:val="00204FE0"/>
    <w:rsid w:val="00230DB7"/>
    <w:rsid w:val="00243CB3"/>
    <w:rsid w:val="0026383B"/>
    <w:rsid w:val="00271F44"/>
    <w:rsid w:val="00280241"/>
    <w:rsid w:val="002A7BEB"/>
    <w:rsid w:val="002B03C4"/>
    <w:rsid w:val="002D78EF"/>
    <w:rsid w:val="002E71EF"/>
    <w:rsid w:val="002F49E9"/>
    <w:rsid w:val="00335346"/>
    <w:rsid w:val="003457C5"/>
    <w:rsid w:val="003778C4"/>
    <w:rsid w:val="003831F3"/>
    <w:rsid w:val="00397FEA"/>
    <w:rsid w:val="003B1154"/>
    <w:rsid w:val="003B6FE9"/>
    <w:rsid w:val="003C148A"/>
    <w:rsid w:val="003C2B5C"/>
    <w:rsid w:val="003D04CA"/>
    <w:rsid w:val="003E351D"/>
    <w:rsid w:val="003F16DD"/>
    <w:rsid w:val="003F27E4"/>
    <w:rsid w:val="003F3893"/>
    <w:rsid w:val="004109EC"/>
    <w:rsid w:val="004305AD"/>
    <w:rsid w:val="0043472E"/>
    <w:rsid w:val="00444664"/>
    <w:rsid w:val="004459FB"/>
    <w:rsid w:val="00445F19"/>
    <w:rsid w:val="00466537"/>
    <w:rsid w:val="00494674"/>
    <w:rsid w:val="004A3E88"/>
    <w:rsid w:val="004A7C95"/>
    <w:rsid w:val="004B4504"/>
    <w:rsid w:val="004C3DC2"/>
    <w:rsid w:val="005326BF"/>
    <w:rsid w:val="005462EA"/>
    <w:rsid w:val="00552E5B"/>
    <w:rsid w:val="0057727A"/>
    <w:rsid w:val="00591BB4"/>
    <w:rsid w:val="00594B8F"/>
    <w:rsid w:val="005A7541"/>
    <w:rsid w:val="005B0878"/>
    <w:rsid w:val="005B5678"/>
    <w:rsid w:val="005C21DA"/>
    <w:rsid w:val="005C5A8D"/>
    <w:rsid w:val="005E06D5"/>
    <w:rsid w:val="006224F7"/>
    <w:rsid w:val="00650260"/>
    <w:rsid w:val="0065064D"/>
    <w:rsid w:val="00660FD0"/>
    <w:rsid w:val="006766EF"/>
    <w:rsid w:val="006822AE"/>
    <w:rsid w:val="00683F2D"/>
    <w:rsid w:val="00693C96"/>
    <w:rsid w:val="006A7E69"/>
    <w:rsid w:val="006B2566"/>
    <w:rsid w:val="006B786B"/>
    <w:rsid w:val="00702BC8"/>
    <w:rsid w:val="00710376"/>
    <w:rsid w:val="00715472"/>
    <w:rsid w:val="00730FB8"/>
    <w:rsid w:val="00735B15"/>
    <w:rsid w:val="00741BCC"/>
    <w:rsid w:val="007441A9"/>
    <w:rsid w:val="007473F7"/>
    <w:rsid w:val="00761493"/>
    <w:rsid w:val="00780155"/>
    <w:rsid w:val="00785B1C"/>
    <w:rsid w:val="007D380F"/>
    <w:rsid w:val="00840171"/>
    <w:rsid w:val="00861289"/>
    <w:rsid w:val="00863A86"/>
    <w:rsid w:val="00872420"/>
    <w:rsid w:val="00882D23"/>
    <w:rsid w:val="00887B76"/>
    <w:rsid w:val="008C3149"/>
    <w:rsid w:val="008C44C9"/>
    <w:rsid w:val="008E61DD"/>
    <w:rsid w:val="00900554"/>
    <w:rsid w:val="00902B49"/>
    <w:rsid w:val="009100B6"/>
    <w:rsid w:val="00950D0A"/>
    <w:rsid w:val="009800B2"/>
    <w:rsid w:val="00995A9F"/>
    <w:rsid w:val="009B2A73"/>
    <w:rsid w:val="009C232D"/>
    <w:rsid w:val="009D25A4"/>
    <w:rsid w:val="009E5510"/>
    <w:rsid w:val="009E684D"/>
    <w:rsid w:val="00A00C3A"/>
    <w:rsid w:val="00A1090D"/>
    <w:rsid w:val="00A15957"/>
    <w:rsid w:val="00A17973"/>
    <w:rsid w:val="00A37DE2"/>
    <w:rsid w:val="00A52F1F"/>
    <w:rsid w:val="00A60128"/>
    <w:rsid w:val="00A66A84"/>
    <w:rsid w:val="00A67795"/>
    <w:rsid w:val="00A90C54"/>
    <w:rsid w:val="00A93CEA"/>
    <w:rsid w:val="00AC1492"/>
    <w:rsid w:val="00AD5852"/>
    <w:rsid w:val="00AE0ED5"/>
    <w:rsid w:val="00AE1E87"/>
    <w:rsid w:val="00AE2A57"/>
    <w:rsid w:val="00AF6208"/>
    <w:rsid w:val="00AF6BC9"/>
    <w:rsid w:val="00B12C04"/>
    <w:rsid w:val="00B1490E"/>
    <w:rsid w:val="00B417B3"/>
    <w:rsid w:val="00B4271A"/>
    <w:rsid w:val="00B715B2"/>
    <w:rsid w:val="00B71F60"/>
    <w:rsid w:val="00B76B71"/>
    <w:rsid w:val="00BA07B4"/>
    <w:rsid w:val="00BB5450"/>
    <w:rsid w:val="00BB5ABF"/>
    <w:rsid w:val="00BC63D3"/>
    <w:rsid w:val="00BD4C9F"/>
    <w:rsid w:val="00BF77C4"/>
    <w:rsid w:val="00C110BD"/>
    <w:rsid w:val="00C45EDD"/>
    <w:rsid w:val="00C65656"/>
    <w:rsid w:val="00C7667A"/>
    <w:rsid w:val="00C949C1"/>
    <w:rsid w:val="00C9692D"/>
    <w:rsid w:val="00CB30B0"/>
    <w:rsid w:val="00CC79D2"/>
    <w:rsid w:val="00CD2D89"/>
    <w:rsid w:val="00CD3742"/>
    <w:rsid w:val="00D06F27"/>
    <w:rsid w:val="00D36E96"/>
    <w:rsid w:val="00D4029D"/>
    <w:rsid w:val="00D47B76"/>
    <w:rsid w:val="00D71B94"/>
    <w:rsid w:val="00D75FBE"/>
    <w:rsid w:val="00D933C0"/>
    <w:rsid w:val="00DA5A83"/>
    <w:rsid w:val="00DB1728"/>
    <w:rsid w:val="00DC0C6F"/>
    <w:rsid w:val="00DD4AED"/>
    <w:rsid w:val="00DE30C2"/>
    <w:rsid w:val="00DE6ED7"/>
    <w:rsid w:val="00E2727F"/>
    <w:rsid w:val="00E74DF1"/>
    <w:rsid w:val="00E877EE"/>
    <w:rsid w:val="00E941D9"/>
    <w:rsid w:val="00EB4994"/>
    <w:rsid w:val="00ED5FF4"/>
    <w:rsid w:val="00ED6514"/>
    <w:rsid w:val="00F03713"/>
    <w:rsid w:val="00F1138A"/>
    <w:rsid w:val="00F13770"/>
    <w:rsid w:val="00F13BC8"/>
    <w:rsid w:val="00F34FF7"/>
    <w:rsid w:val="00F53C37"/>
    <w:rsid w:val="00F6183F"/>
    <w:rsid w:val="00F67B86"/>
    <w:rsid w:val="00F95923"/>
    <w:rsid w:val="00FC324B"/>
    <w:rsid w:val="00FD2B60"/>
    <w:rsid w:val="00FD329A"/>
    <w:rsid w:val="00FD62B1"/>
    <w:rsid w:val="00FE4C8E"/>
    <w:rsid w:val="00FF3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114BA2"/>
  <w15:chartTrackingRefBased/>
  <w15:docId w15:val="{90BAFECD-A2AA-4680-ACD2-A22E9CF79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0DB7"/>
    <w:rPr>
      <w:color w:val="0563C1" w:themeColor="hyperlink"/>
      <w:u w:val="single"/>
    </w:rPr>
  </w:style>
  <w:style w:type="character" w:styleId="UnresolvedMention">
    <w:name w:val="Unresolved Mention"/>
    <w:basedOn w:val="DefaultParagraphFont"/>
    <w:uiPriority w:val="99"/>
    <w:semiHidden/>
    <w:unhideWhenUsed/>
    <w:rsid w:val="00230DB7"/>
    <w:rPr>
      <w:color w:val="808080"/>
      <w:shd w:val="clear" w:color="auto" w:fill="E6E6E6"/>
    </w:rPr>
  </w:style>
  <w:style w:type="paragraph" w:styleId="Header">
    <w:name w:val="header"/>
    <w:basedOn w:val="Normal"/>
    <w:link w:val="HeaderChar"/>
    <w:uiPriority w:val="99"/>
    <w:unhideWhenUsed/>
    <w:rsid w:val="004459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59FB"/>
  </w:style>
  <w:style w:type="paragraph" w:styleId="Footer">
    <w:name w:val="footer"/>
    <w:basedOn w:val="Normal"/>
    <w:link w:val="FooterChar"/>
    <w:uiPriority w:val="99"/>
    <w:unhideWhenUsed/>
    <w:rsid w:val="004459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5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nsus.gov/quickfacts/WA"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ellevuecollege.edu/calculator/npcalc.htm"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rw.org/news/2017/08/27/menstrual-hygiene-human-rights-issue"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ncsl.org/legislators-staff/legislators/womens-legislative-network/women-in-state-legislatures-for-2017.aspx" TargetMode="External"/><Relationship Id="rId4" Type="http://schemas.openxmlformats.org/officeDocument/2006/relationships/footnotes" Target="footnotes.xml"/><Relationship Id="rId9" Type="http://schemas.openxmlformats.org/officeDocument/2006/relationships/hyperlink" Target="http://www.seattleu.edu/costs/cost-of-attendance-and-financial-nee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6</Pages>
  <Words>1691</Words>
  <Characters>9640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Melendez</dc:creator>
  <cp:keywords/>
  <dc:description/>
  <cp:lastModifiedBy>Gavin Melendez</cp:lastModifiedBy>
  <cp:revision>181</cp:revision>
  <dcterms:created xsi:type="dcterms:W3CDTF">2018-03-01T05:02:00Z</dcterms:created>
  <dcterms:modified xsi:type="dcterms:W3CDTF">2018-03-02T04:46:00Z</dcterms:modified>
</cp:coreProperties>
</file>