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BB1" w:rsidRPr="0082062B" w:rsidRDefault="00972BB1">
      <w:pPr>
        <w:rPr>
          <w:rFonts w:cs="Times New Roman"/>
          <w:szCs w:val="24"/>
        </w:rPr>
      </w:pPr>
      <w:r w:rsidRPr="0082062B">
        <w:rPr>
          <w:rFonts w:cs="Times New Roman"/>
          <w:szCs w:val="24"/>
        </w:rPr>
        <w:tab/>
        <w:t xml:space="preserve">August 8, 1974: Nixon resigns as president in response to public outcry on his involvement in the Watergate scandal. Gerald Ford takes the role and </w:t>
      </w:r>
      <w:r w:rsidR="005F2C6F">
        <w:rPr>
          <w:rFonts w:cs="Times New Roman"/>
          <w:szCs w:val="24"/>
        </w:rPr>
        <w:t xml:space="preserve">then </w:t>
      </w:r>
      <w:r w:rsidRPr="0082062B">
        <w:rPr>
          <w:rFonts w:cs="Times New Roman"/>
          <w:szCs w:val="24"/>
        </w:rPr>
        <w:t>runs for office in the following election of 1976 against Democratic candidate Jimmy Carter. Carter introduces the strategy of being an “outsider” and “untainted” by Washington, while Ford fulfills his “Rose Garden” strategy of being the incumbent. This short analysis of the 1976 election will outline the importance of honor and integrity the American voters feel when voting for a president</w:t>
      </w:r>
      <w:r w:rsidR="000E681B">
        <w:rPr>
          <w:rFonts w:cs="Times New Roman"/>
          <w:szCs w:val="24"/>
        </w:rPr>
        <w:t>. T</w:t>
      </w:r>
      <w:r w:rsidRPr="0082062B">
        <w:rPr>
          <w:rFonts w:cs="Times New Roman"/>
          <w:szCs w:val="24"/>
        </w:rPr>
        <w:t>his will be presented by first introducing Ford’s strategy and complications, then Carter’s, and then how this relates to more modern elections.</w:t>
      </w:r>
    </w:p>
    <w:p w:rsidR="00180A3C" w:rsidRPr="0082062B" w:rsidRDefault="00972BB1">
      <w:pPr>
        <w:rPr>
          <w:rFonts w:cs="Times New Roman"/>
          <w:szCs w:val="24"/>
        </w:rPr>
      </w:pPr>
      <w:r w:rsidRPr="0082062B">
        <w:rPr>
          <w:rFonts w:cs="Times New Roman"/>
          <w:szCs w:val="24"/>
        </w:rPr>
        <w:tab/>
        <w:t xml:space="preserve">Try as hard as he did to claim no involvement, Ford could not escape that he was the Vice President during the Watergate scandal. </w:t>
      </w:r>
      <w:r w:rsidR="008C15EA" w:rsidRPr="0082062B">
        <w:rPr>
          <w:rFonts w:cs="Times New Roman"/>
          <w:szCs w:val="24"/>
        </w:rPr>
        <w:t>An analysis looking back on the election writes, “</w:t>
      </w:r>
      <w:r w:rsidR="008C15EA" w:rsidRPr="0082062B">
        <w:rPr>
          <w:rFonts w:cs="Times New Roman"/>
          <w:szCs w:val="24"/>
        </w:rPr>
        <w:t>The sitting President lacked enthusiastic support from his party establishment and was associated in voters’ minds with the Watergate scandal</w:t>
      </w:r>
      <w:r w:rsidR="008C15EA" w:rsidRPr="0082062B">
        <w:rPr>
          <w:rFonts w:cs="Times New Roman"/>
          <w:szCs w:val="24"/>
        </w:rPr>
        <w:t xml:space="preserve"> … </w:t>
      </w:r>
      <w:r w:rsidR="008C15EA" w:rsidRPr="0082062B">
        <w:rPr>
          <w:rFonts w:cs="Times New Roman"/>
          <w:szCs w:val="24"/>
        </w:rPr>
        <w:t>Probity and honor loomed large as voter priorities</w:t>
      </w:r>
      <w:r w:rsidR="008C15EA" w:rsidRPr="0082062B">
        <w:rPr>
          <w:rFonts w:cs="Times New Roman"/>
          <w:szCs w:val="24"/>
        </w:rPr>
        <w:t xml:space="preserve">. Ford … </w:t>
      </w:r>
      <w:r w:rsidR="008C15EA" w:rsidRPr="0082062B">
        <w:rPr>
          <w:rFonts w:cs="Times New Roman"/>
          <w:szCs w:val="24"/>
        </w:rPr>
        <w:t>could not escape the taint of his association with Nixon</w:t>
      </w:r>
      <w:r w:rsidR="008C15EA" w:rsidRPr="0082062B">
        <w:rPr>
          <w:rFonts w:cs="Times New Roman"/>
          <w:szCs w:val="24"/>
        </w:rPr>
        <w:t xml:space="preserve">” (Christianson). This association </w:t>
      </w:r>
      <w:r w:rsidR="005F2C6F">
        <w:rPr>
          <w:rFonts w:cs="Times New Roman"/>
          <w:szCs w:val="24"/>
        </w:rPr>
        <w:t>followed him throughout the election</w:t>
      </w:r>
      <w:r w:rsidR="008C15EA" w:rsidRPr="0082062B">
        <w:rPr>
          <w:rFonts w:cs="Times New Roman"/>
          <w:szCs w:val="24"/>
        </w:rPr>
        <w:t>. Further complications to Ford’s campaign was during the first debate. NYT newspaper wrote that Ford infamously claimed that, “</w:t>
      </w:r>
      <w:r w:rsidR="008C15EA" w:rsidRPr="0082062B">
        <w:rPr>
          <w:rFonts w:cs="Times New Roman"/>
          <w:szCs w:val="24"/>
          <w:shd w:val="clear" w:color="auto" w:fill="FFFFFF"/>
        </w:rPr>
        <w:t>There is no Soviet domination of Eastern Europe and there never will be under a Ford Administration. … Each of these countries is independent, autonomous</w:t>
      </w:r>
      <w:r w:rsidR="008C15EA" w:rsidRPr="0082062B">
        <w:rPr>
          <w:rFonts w:cs="Times New Roman"/>
          <w:szCs w:val="24"/>
          <w:shd w:val="clear" w:color="auto" w:fill="FFFFFF"/>
        </w:rPr>
        <w:t xml:space="preserve">”. The newspaper interviewed </w:t>
      </w:r>
      <w:r w:rsidR="008C15EA" w:rsidRPr="0082062B">
        <w:rPr>
          <w:rFonts w:cs="Times New Roman"/>
          <w:szCs w:val="24"/>
          <w:shd w:val="clear" w:color="auto" w:fill="FFFFFF"/>
        </w:rPr>
        <w:t>Mr. Mazewski of the Polish-American Congress</w:t>
      </w:r>
      <w:r w:rsidR="008C15EA" w:rsidRPr="0082062B">
        <w:rPr>
          <w:rFonts w:cs="Times New Roman"/>
          <w:szCs w:val="24"/>
          <w:shd w:val="clear" w:color="auto" w:fill="FFFFFF"/>
        </w:rPr>
        <w:t xml:space="preserve"> who claimed that the community usually votes Democratic, didn’t like Carter, but due to this statement most of them planned to back Carter (NYT, King). </w:t>
      </w:r>
      <w:r w:rsidR="0098520A">
        <w:rPr>
          <w:rFonts w:cs="Times New Roman"/>
          <w:szCs w:val="24"/>
          <w:shd w:val="clear" w:color="auto" w:fill="FFFFFF"/>
        </w:rPr>
        <w:t xml:space="preserve">Central to reporting for the time, notably was to stick to dissected facts; at least for popular published news articles. Ford spent most of the campaign </w:t>
      </w:r>
      <w:r w:rsidR="008C15EA" w:rsidRPr="0082062B">
        <w:rPr>
          <w:rFonts w:cs="Times New Roman"/>
          <w:szCs w:val="24"/>
          <w:shd w:val="clear" w:color="auto" w:fill="FFFFFF"/>
        </w:rPr>
        <w:t>time doing photo ops or meeting with official leaders, this is the “Rose Garden strategy”</w:t>
      </w:r>
      <w:r w:rsidR="005F2C6F">
        <w:rPr>
          <w:rFonts w:cs="Times New Roman"/>
          <w:szCs w:val="24"/>
          <w:shd w:val="clear" w:color="auto" w:fill="FFFFFF"/>
        </w:rPr>
        <w:t>. He shows he</w:t>
      </w:r>
      <w:r w:rsidR="008C15EA" w:rsidRPr="0082062B">
        <w:rPr>
          <w:rFonts w:cs="Times New Roman"/>
          <w:szCs w:val="24"/>
          <w:shd w:val="clear" w:color="auto" w:fill="FFFFFF"/>
        </w:rPr>
        <w:t xml:space="preserve"> is the incumbent and can do </w:t>
      </w:r>
      <w:r w:rsidR="008C15EA" w:rsidRPr="0082062B">
        <w:rPr>
          <w:rFonts w:cs="Times New Roman"/>
          <w:szCs w:val="24"/>
          <w:shd w:val="clear" w:color="auto" w:fill="FFFFFF"/>
        </w:rPr>
        <w:lastRenderedPageBreak/>
        <w:t>presidential t</w:t>
      </w:r>
      <w:r w:rsidR="005F2C6F">
        <w:rPr>
          <w:rFonts w:cs="Times New Roman"/>
          <w:szCs w:val="24"/>
          <w:shd w:val="clear" w:color="auto" w:fill="FFFFFF"/>
        </w:rPr>
        <w:t>asks</w:t>
      </w:r>
      <w:r w:rsidR="008C15EA" w:rsidRPr="0082062B">
        <w:rPr>
          <w:rFonts w:cs="Times New Roman"/>
          <w:szCs w:val="24"/>
          <w:shd w:val="clear" w:color="auto" w:fill="FFFFFF"/>
        </w:rPr>
        <w:t>. Another NYT article writes, “</w:t>
      </w:r>
      <w:r w:rsidR="008C15EA" w:rsidRPr="0082062B">
        <w:rPr>
          <w:rFonts w:cs="Times New Roman"/>
          <w:szCs w:val="24"/>
        </w:rPr>
        <w:t>The advantages of incumbency have been made all too painfully clear to Mr. Carter</w:t>
      </w:r>
      <w:r w:rsidR="008C15EA" w:rsidRPr="0082062B">
        <w:rPr>
          <w:rFonts w:cs="Times New Roman"/>
          <w:szCs w:val="24"/>
        </w:rPr>
        <w:t>” and that while Carter works hard campaigning,</w:t>
      </w:r>
      <w:r w:rsidR="00D73143" w:rsidRPr="0082062B">
        <w:rPr>
          <w:rFonts w:cs="Times New Roman"/>
          <w:szCs w:val="24"/>
        </w:rPr>
        <w:t xml:space="preserve"> the</w:t>
      </w:r>
      <w:r w:rsidR="008C15EA" w:rsidRPr="0082062B">
        <w:rPr>
          <w:rFonts w:cs="Times New Roman"/>
          <w:szCs w:val="24"/>
        </w:rPr>
        <w:t xml:space="preserve"> “</w:t>
      </w:r>
      <w:r w:rsidR="008C15EA" w:rsidRPr="0082062B">
        <w:rPr>
          <w:rFonts w:cs="Times New Roman"/>
          <w:szCs w:val="24"/>
        </w:rPr>
        <w:t>President stays in the privileged sanctuary of the Rose Garden</w:t>
      </w:r>
      <w:r w:rsidR="00D73143" w:rsidRPr="0082062B">
        <w:rPr>
          <w:rFonts w:cs="Times New Roman"/>
          <w:szCs w:val="24"/>
        </w:rPr>
        <w:t>”. However, shortly after the second debate, “</w:t>
      </w:r>
      <w:r w:rsidR="00D73143" w:rsidRPr="0082062B">
        <w:rPr>
          <w:rFonts w:cs="Times New Roman"/>
          <w:szCs w:val="24"/>
        </w:rPr>
        <w:t xml:space="preserve">The Earl Butz affair put him on a spot where he could not get by on generalities and photo </w:t>
      </w:r>
      <w:r w:rsidR="00D73143" w:rsidRPr="0082062B">
        <w:rPr>
          <w:rFonts w:cs="Times New Roman"/>
          <w:szCs w:val="24"/>
        </w:rPr>
        <w:t>opportunities” (NYT A.L.).</w:t>
      </w:r>
      <w:r w:rsidR="001F0168" w:rsidRPr="0082062B">
        <w:rPr>
          <w:rFonts w:cs="Times New Roman"/>
          <w:szCs w:val="24"/>
        </w:rPr>
        <w:t xml:space="preserve"> Ford was unhappy about having to let Butz go as, “</w:t>
      </w:r>
      <w:r w:rsidR="001F0168" w:rsidRPr="0082062B">
        <w:rPr>
          <w:rFonts w:cs="Times New Roman"/>
          <w:szCs w:val="24"/>
        </w:rPr>
        <w:t>Ford Calls Him ‘Decent and Good</w:t>
      </w:r>
      <w:r w:rsidR="001F0168" w:rsidRPr="0082062B">
        <w:rPr>
          <w:rFonts w:cs="Times New Roman"/>
          <w:szCs w:val="24"/>
        </w:rPr>
        <w:t>’</w:t>
      </w:r>
      <w:r w:rsidR="001F0168" w:rsidRPr="0082062B">
        <w:rPr>
          <w:rFonts w:cs="Times New Roman"/>
          <w:szCs w:val="24"/>
        </w:rPr>
        <w:t>; Friend</w:t>
      </w:r>
      <w:r w:rsidR="001F0168" w:rsidRPr="0082062B">
        <w:rPr>
          <w:rFonts w:cs="Times New Roman"/>
          <w:szCs w:val="24"/>
        </w:rPr>
        <w:t>” and</w:t>
      </w:r>
      <w:r w:rsidR="001F0168" w:rsidRPr="0082062B">
        <w:rPr>
          <w:rFonts w:cs="Times New Roman"/>
          <w:szCs w:val="24"/>
        </w:rPr>
        <w:t xml:space="preserve"> rel</w:t>
      </w:r>
      <w:r w:rsidR="005F2C6F">
        <w:rPr>
          <w:rFonts w:cs="Times New Roman"/>
          <w:szCs w:val="24"/>
        </w:rPr>
        <w:t>ied</w:t>
      </w:r>
      <w:r w:rsidR="001F0168" w:rsidRPr="0082062B">
        <w:rPr>
          <w:rFonts w:cs="Times New Roman"/>
          <w:szCs w:val="24"/>
        </w:rPr>
        <w:t xml:space="preserve"> heavily on Mr. Butz to help win the Midwestern farm vote</w:t>
      </w:r>
      <w:r w:rsidR="001F0168" w:rsidRPr="0082062B">
        <w:rPr>
          <w:rFonts w:cs="Times New Roman"/>
          <w:szCs w:val="24"/>
        </w:rPr>
        <w:t>” (NYT, Robbins)</w:t>
      </w:r>
      <w:r w:rsidR="005F2C6F">
        <w:rPr>
          <w:rFonts w:cs="Times New Roman"/>
          <w:szCs w:val="24"/>
        </w:rPr>
        <w:t>.</w:t>
      </w:r>
      <w:r w:rsidR="00D73143" w:rsidRPr="0082062B">
        <w:rPr>
          <w:rFonts w:cs="Times New Roman"/>
          <w:szCs w:val="24"/>
        </w:rPr>
        <w:t xml:space="preserve"> These damaging controversies </w:t>
      </w:r>
      <w:r w:rsidR="005F2C6F">
        <w:rPr>
          <w:rFonts w:cs="Times New Roman"/>
          <w:szCs w:val="24"/>
        </w:rPr>
        <w:t xml:space="preserve">and associations </w:t>
      </w:r>
      <w:r w:rsidR="00D73143" w:rsidRPr="0082062B">
        <w:rPr>
          <w:rFonts w:cs="Times New Roman"/>
          <w:szCs w:val="24"/>
        </w:rPr>
        <w:t>put him at odds with the Black community, the Eastern European-American community, and a lot of the American</w:t>
      </w:r>
      <w:r w:rsidR="005F2C6F">
        <w:rPr>
          <w:rFonts w:cs="Times New Roman"/>
          <w:szCs w:val="24"/>
        </w:rPr>
        <w:t xml:space="preserve"> community. </w:t>
      </w:r>
    </w:p>
    <w:p w:rsidR="00D73143" w:rsidRPr="0082062B" w:rsidRDefault="00D73143">
      <w:pPr>
        <w:rPr>
          <w:rFonts w:cs="Times New Roman"/>
          <w:szCs w:val="24"/>
        </w:rPr>
      </w:pPr>
      <w:r w:rsidRPr="0082062B">
        <w:rPr>
          <w:rFonts w:cs="Times New Roman"/>
          <w:szCs w:val="24"/>
        </w:rPr>
        <w:tab/>
        <w:t>Carter’s strategy was that he was the outsider, a southernly man, and former governor.</w:t>
      </w:r>
      <w:r w:rsidR="001F0168" w:rsidRPr="0082062B">
        <w:rPr>
          <w:rFonts w:cs="Times New Roman"/>
          <w:szCs w:val="24"/>
        </w:rPr>
        <w:t xml:space="preserve"> Looking back on the</w:t>
      </w:r>
      <w:r w:rsidR="005F2C6F">
        <w:rPr>
          <w:rFonts w:cs="Times New Roman"/>
          <w:szCs w:val="24"/>
        </w:rPr>
        <w:t xml:space="preserve"> TV</w:t>
      </w:r>
      <w:r w:rsidR="001F0168" w:rsidRPr="0082062B">
        <w:rPr>
          <w:rFonts w:cs="Times New Roman"/>
          <w:szCs w:val="24"/>
        </w:rPr>
        <w:t xml:space="preserve"> commercials from both, one can immediately notice the difference in outfit. Carter is seen regularly wearing workwear such as flannel and jeans, sporting his Georgian accent while Ford was seen wearing suits in all but two of them</w:t>
      </w:r>
      <w:r w:rsidR="005F2C6F">
        <w:rPr>
          <w:rFonts w:cs="Times New Roman"/>
          <w:szCs w:val="24"/>
        </w:rPr>
        <w:t xml:space="preserve"> and is</w:t>
      </w:r>
      <w:r w:rsidR="001F0168" w:rsidRPr="0082062B">
        <w:rPr>
          <w:rFonts w:cs="Times New Roman"/>
          <w:szCs w:val="24"/>
        </w:rPr>
        <w:t xml:space="preserve"> often seen in the white house or doing other presidential </w:t>
      </w:r>
      <w:r w:rsidR="005F2C6F">
        <w:rPr>
          <w:rFonts w:cs="Times New Roman"/>
          <w:szCs w:val="24"/>
        </w:rPr>
        <w:t>duties</w:t>
      </w:r>
      <w:r w:rsidR="001F0168" w:rsidRPr="0082062B">
        <w:rPr>
          <w:rFonts w:cs="Times New Roman"/>
          <w:szCs w:val="24"/>
        </w:rPr>
        <w:t xml:space="preserve"> (livingroomcandidate). This would show the difference in approach between incumbency and “outsider”</w:t>
      </w:r>
      <w:r w:rsidR="005F2C6F">
        <w:rPr>
          <w:rFonts w:cs="Times New Roman"/>
          <w:szCs w:val="24"/>
        </w:rPr>
        <w:t>. A</w:t>
      </w:r>
      <w:r w:rsidR="00802B21" w:rsidRPr="0082062B">
        <w:rPr>
          <w:rFonts w:cs="Times New Roman"/>
          <w:szCs w:val="24"/>
        </w:rPr>
        <w:t>s th</w:t>
      </w:r>
      <w:r w:rsidR="00472863">
        <w:rPr>
          <w:rFonts w:cs="Times New Roman"/>
          <w:szCs w:val="24"/>
        </w:rPr>
        <w:t>e</w:t>
      </w:r>
      <w:bookmarkStart w:id="0" w:name="_GoBack"/>
      <w:bookmarkEnd w:id="0"/>
      <w:r w:rsidR="00802B21" w:rsidRPr="0082062B">
        <w:rPr>
          <w:rFonts w:cs="Times New Roman"/>
          <w:szCs w:val="24"/>
        </w:rPr>
        <w:t xml:space="preserve"> outsider, Carter campaigned constantly across the country and Ford didn’t campaign until late season, “</w:t>
      </w:r>
      <w:r w:rsidR="00802B21" w:rsidRPr="0082062B">
        <w:rPr>
          <w:rFonts w:cs="Times New Roman"/>
          <w:szCs w:val="24"/>
        </w:rPr>
        <w:t>Carter’s success in attracting minority, rural, and lower and middle income voters across the nation allowed him to stave off a late-stage Ford surge</w:t>
      </w:r>
      <w:r w:rsidR="00802B21" w:rsidRPr="0082062B">
        <w:rPr>
          <w:rFonts w:cs="Times New Roman"/>
          <w:szCs w:val="24"/>
        </w:rPr>
        <w:t>” (Lechner)</w:t>
      </w:r>
      <w:r w:rsidR="001F0168" w:rsidRPr="0082062B">
        <w:rPr>
          <w:rFonts w:cs="Times New Roman"/>
          <w:szCs w:val="24"/>
        </w:rPr>
        <w:t xml:space="preserve">. Very early into campaigning, Carter said there was a, </w:t>
      </w:r>
      <w:r w:rsidR="001F0168" w:rsidRPr="0082062B">
        <w:rPr>
          <w:rFonts w:cs="Times New Roman"/>
          <w:szCs w:val="24"/>
          <w:shd w:val="clear" w:color="auto" w:fill="FFFFFF"/>
        </w:rPr>
        <w:t>“”deep hunger” for assurance among voters shamed by Watergate, by revelations of illegality by the CIA and FBI</w:t>
      </w:r>
      <w:r w:rsidR="001F0168" w:rsidRPr="0082062B">
        <w:rPr>
          <w:rFonts w:cs="Times New Roman"/>
          <w:szCs w:val="24"/>
          <w:shd w:val="clear" w:color="auto" w:fill="FFFFFF"/>
        </w:rPr>
        <w:t xml:space="preserve">”, prompting that he can be of trust and the current </w:t>
      </w:r>
      <w:r w:rsidR="009D4F5D" w:rsidRPr="0082062B">
        <w:rPr>
          <w:rFonts w:cs="Times New Roman"/>
          <w:szCs w:val="24"/>
          <w:shd w:val="clear" w:color="auto" w:fill="FFFFFF"/>
        </w:rPr>
        <w:t xml:space="preserve">administration </w:t>
      </w:r>
      <w:r w:rsidR="00CC164E" w:rsidRPr="0082062B">
        <w:rPr>
          <w:rFonts w:cs="Times New Roman"/>
          <w:szCs w:val="24"/>
          <w:shd w:val="clear" w:color="auto" w:fill="FFFFFF"/>
        </w:rPr>
        <w:t>cannot</w:t>
      </w:r>
      <w:r w:rsidR="005F2C6F">
        <w:rPr>
          <w:rFonts w:cs="Times New Roman"/>
          <w:szCs w:val="24"/>
          <w:shd w:val="clear" w:color="auto" w:fill="FFFFFF"/>
        </w:rPr>
        <w:t xml:space="preserve"> </w:t>
      </w:r>
      <w:r w:rsidR="009D4F5D" w:rsidRPr="0082062B">
        <w:rPr>
          <w:rFonts w:cs="Times New Roman"/>
          <w:szCs w:val="24"/>
          <w:shd w:val="clear" w:color="auto" w:fill="FFFFFF"/>
        </w:rPr>
        <w:t>(NYT C.M.).</w:t>
      </w:r>
      <w:r w:rsidR="001F0168" w:rsidRPr="0082062B">
        <w:rPr>
          <w:rFonts w:cs="Times New Roman"/>
          <w:szCs w:val="24"/>
        </w:rPr>
        <w:t xml:space="preserve"> Issues arose, however when Carter decided to do an interview with Playboy magazine in which he claimed to lust for other women in his heart</w:t>
      </w:r>
      <w:r w:rsidR="009D4F5D" w:rsidRPr="0082062B">
        <w:rPr>
          <w:rFonts w:cs="Times New Roman"/>
          <w:szCs w:val="24"/>
        </w:rPr>
        <w:t>. Ford responded</w:t>
      </w:r>
      <w:r w:rsidR="00802B21" w:rsidRPr="0082062B">
        <w:rPr>
          <w:rFonts w:cs="Times New Roman"/>
          <w:szCs w:val="24"/>
        </w:rPr>
        <w:t>, “</w:t>
      </w:r>
      <w:r w:rsidR="009D4F5D" w:rsidRPr="0082062B">
        <w:rPr>
          <w:rFonts w:cs="Times New Roman"/>
          <w:szCs w:val="24"/>
        </w:rPr>
        <w:t xml:space="preserve">On September 22, the day after the Playboy interview was distributed to media, Ford hosted 34 </w:t>
      </w:r>
      <w:r w:rsidR="009D4F5D" w:rsidRPr="0082062B">
        <w:rPr>
          <w:rFonts w:cs="Times New Roman"/>
          <w:szCs w:val="24"/>
        </w:rPr>
        <w:lastRenderedPageBreak/>
        <w:t>evangelical leaders in the White House Cabinet Room</w:t>
      </w:r>
      <w:r w:rsidR="00802B21" w:rsidRPr="0082062B">
        <w:rPr>
          <w:rFonts w:cs="Times New Roman"/>
          <w:szCs w:val="24"/>
        </w:rPr>
        <w:t>” wherein he was applauded for having said no to an interview with playboy (Perlstein). This hurt Carter’s outcome as some evangelical Christians no longer saw him a ‘born again, homely, southern Christian’.</w:t>
      </w:r>
    </w:p>
    <w:p w:rsidR="00CC164E" w:rsidRPr="0082062B" w:rsidRDefault="00802B21">
      <w:pPr>
        <w:rPr>
          <w:rFonts w:cs="Times New Roman"/>
          <w:szCs w:val="24"/>
        </w:rPr>
      </w:pPr>
      <w:r w:rsidRPr="0082062B">
        <w:rPr>
          <w:rFonts w:cs="Times New Roman"/>
          <w:szCs w:val="24"/>
        </w:rPr>
        <w:tab/>
        <w:t>Circumstances and correlations can be drawn between the 1976 and current election, but there are differences as well. A noticeable similarity is the issue of trustworthiness</w:t>
      </w:r>
      <w:r w:rsidR="00CC164E" w:rsidRPr="0082062B">
        <w:rPr>
          <w:rFonts w:cs="Times New Roman"/>
          <w:szCs w:val="24"/>
        </w:rPr>
        <w:t xml:space="preserve">. The trustworthiness of Ford was questioned by Democrats, due to his history with Watergate, much like the modern Democrats question Trump’s history with the Russian probe. </w:t>
      </w:r>
      <w:r w:rsidR="000E681B">
        <w:rPr>
          <w:rFonts w:cs="Times New Roman"/>
          <w:szCs w:val="24"/>
        </w:rPr>
        <w:t xml:space="preserve">Another similarity is the running campaign of Trump in 2016 and 2020 being “untainted” by Washington – an outsider. </w:t>
      </w:r>
      <w:r w:rsidR="00CC164E" w:rsidRPr="0082062B">
        <w:rPr>
          <w:rFonts w:cs="Times New Roman"/>
          <w:szCs w:val="24"/>
        </w:rPr>
        <w:t xml:space="preserve">A noticeable difference is Ford’s response to Butz </w:t>
      </w:r>
      <w:r w:rsidR="005F2C6F">
        <w:rPr>
          <w:rFonts w:cs="Times New Roman"/>
          <w:szCs w:val="24"/>
        </w:rPr>
        <w:t>in comparison to</w:t>
      </w:r>
      <w:r w:rsidR="00CC164E" w:rsidRPr="0082062B">
        <w:rPr>
          <w:rFonts w:cs="Times New Roman"/>
          <w:szCs w:val="24"/>
        </w:rPr>
        <w:t xml:space="preserve"> Trump’s response to </w:t>
      </w:r>
      <w:r w:rsidR="00CC164E" w:rsidRPr="0082062B">
        <w:rPr>
          <w:rFonts w:cs="Times New Roman"/>
          <w:spacing w:val="-5"/>
          <w:szCs w:val="24"/>
          <w:shd w:val="clear" w:color="auto" w:fill="FFFFFF"/>
        </w:rPr>
        <w:t>Charlottesville</w:t>
      </w:r>
      <w:r w:rsidR="00CC164E" w:rsidRPr="0082062B">
        <w:rPr>
          <w:rFonts w:cs="Times New Roman"/>
          <w:spacing w:val="-5"/>
          <w:szCs w:val="24"/>
          <w:shd w:val="clear" w:color="auto" w:fill="FFFFFF"/>
        </w:rPr>
        <w:t xml:space="preserve"> as, “[Ford and other Republican presidents] </w:t>
      </w:r>
      <w:r w:rsidR="00CC164E" w:rsidRPr="0082062B">
        <w:rPr>
          <w:rFonts w:cs="Times New Roman"/>
          <w:spacing w:val="-5"/>
          <w:szCs w:val="24"/>
          <w:shd w:val="clear" w:color="auto" w:fill="FFFFFF"/>
        </w:rPr>
        <w:t>showed they understood that there were not “many sides” to a controversy</w:t>
      </w:r>
      <w:r w:rsidR="00CC164E" w:rsidRPr="0082062B">
        <w:rPr>
          <w:rFonts w:cs="Times New Roman"/>
          <w:spacing w:val="-5"/>
          <w:szCs w:val="24"/>
          <w:shd w:val="clear" w:color="auto" w:fill="FFFFFF"/>
        </w:rPr>
        <w:t xml:space="preserve">” (Greenfield). </w:t>
      </w:r>
    </w:p>
    <w:p w:rsidR="00972BB1" w:rsidRPr="0082062B" w:rsidRDefault="00972BB1">
      <w:pPr>
        <w:rPr>
          <w:rFonts w:cs="Times New Roman"/>
          <w:szCs w:val="24"/>
        </w:rPr>
      </w:pPr>
      <w:r w:rsidRPr="0082062B">
        <w:rPr>
          <w:rFonts w:cs="Times New Roman"/>
          <w:szCs w:val="24"/>
        </w:rPr>
        <w:tab/>
      </w:r>
    </w:p>
    <w:p w:rsidR="0082062B" w:rsidRPr="0082062B" w:rsidRDefault="0082062B">
      <w:pPr>
        <w:rPr>
          <w:rFonts w:cs="Times New Roman"/>
          <w:szCs w:val="24"/>
        </w:rPr>
      </w:pPr>
    </w:p>
    <w:p w:rsidR="0082062B" w:rsidRPr="0082062B" w:rsidRDefault="0082062B">
      <w:pPr>
        <w:rPr>
          <w:rFonts w:cs="Times New Roman"/>
          <w:szCs w:val="24"/>
        </w:rPr>
      </w:pPr>
    </w:p>
    <w:p w:rsidR="0082062B" w:rsidRPr="0082062B" w:rsidRDefault="0082062B">
      <w:pPr>
        <w:rPr>
          <w:rFonts w:cs="Times New Roman"/>
          <w:szCs w:val="24"/>
        </w:rPr>
      </w:pPr>
    </w:p>
    <w:p w:rsidR="0082062B" w:rsidRPr="0082062B" w:rsidRDefault="0082062B">
      <w:pPr>
        <w:rPr>
          <w:rFonts w:cs="Times New Roman"/>
          <w:szCs w:val="24"/>
        </w:rPr>
      </w:pPr>
    </w:p>
    <w:p w:rsidR="0082062B" w:rsidRPr="0082062B" w:rsidRDefault="0082062B">
      <w:pPr>
        <w:rPr>
          <w:rFonts w:cs="Times New Roman"/>
          <w:szCs w:val="24"/>
        </w:rPr>
      </w:pPr>
    </w:p>
    <w:p w:rsidR="0082062B" w:rsidRPr="0082062B" w:rsidRDefault="0082062B">
      <w:pPr>
        <w:rPr>
          <w:rFonts w:cs="Times New Roman"/>
          <w:szCs w:val="24"/>
        </w:rPr>
      </w:pPr>
    </w:p>
    <w:p w:rsidR="0082062B" w:rsidRPr="0082062B" w:rsidRDefault="0082062B">
      <w:pPr>
        <w:rPr>
          <w:rFonts w:cs="Times New Roman"/>
          <w:szCs w:val="24"/>
        </w:rPr>
      </w:pPr>
    </w:p>
    <w:p w:rsidR="003C7D1B" w:rsidRDefault="003C7D1B" w:rsidP="003C7D1B">
      <w:pPr>
        <w:rPr>
          <w:rFonts w:cs="Times New Roman"/>
          <w:szCs w:val="24"/>
        </w:rPr>
      </w:pPr>
    </w:p>
    <w:p w:rsidR="003C791D" w:rsidRDefault="0082062B" w:rsidP="003C7D1B">
      <w:pPr>
        <w:jc w:val="center"/>
        <w:rPr>
          <w:rFonts w:cs="Times New Roman"/>
          <w:szCs w:val="24"/>
        </w:rPr>
      </w:pPr>
      <w:r w:rsidRPr="0082062B">
        <w:rPr>
          <w:rFonts w:cs="Times New Roman"/>
          <w:szCs w:val="24"/>
        </w:rPr>
        <w:lastRenderedPageBreak/>
        <w:t>Works Cited</w:t>
      </w:r>
    </w:p>
    <w:p w:rsidR="003C791D" w:rsidRPr="003C791D" w:rsidRDefault="003C791D" w:rsidP="003C791D">
      <w:pPr>
        <w:ind w:hanging="720"/>
        <w:rPr>
          <w:rFonts w:cs="Times New Roman"/>
          <w:szCs w:val="24"/>
        </w:rPr>
      </w:pPr>
      <w:r w:rsidRPr="0082062B">
        <w:rPr>
          <w:rFonts w:cs="Times New Roman"/>
          <w:szCs w:val="24"/>
          <w:shd w:val="clear" w:color="auto" w:fill="FFFFFF"/>
        </w:rPr>
        <w:t>By, A. L. (1976, Oct 07). Carter turns A corner.</w:t>
      </w:r>
      <w:r w:rsidRPr="0082062B">
        <w:rPr>
          <w:rFonts w:cs="Times New Roman"/>
          <w:i/>
          <w:iCs/>
          <w:szCs w:val="24"/>
          <w:shd w:val="clear" w:color="auto" w:fill="FFFFFF"/>
        </w:rPr>
        <w:t> New York Times (1923-CurrentFile)</w:t>
      </w:r>
      <w:r w:rsidRPr="0082062B">
        <w:rPr>
          <w:rFonts w:cs="Times New Roman"/>
          <w:szCs w:val="24"/>
          <w:shd w:val="clear" w:color="auto" w:fill="FFFFFF"/>
        </w:rPr>
        <w:t xml:space="preserve"> Retrievedfrom </w:t>
      </w:r>
      <w:hyperlink r:id="rId7" w:history="1">
        <w:r w:rsidRPr="0082062B">
          <w:rPr>
            <w:rStyle w:val="Hyperlink"/>
            <w:rFonts w:cs="Times New Roman"/>
            <w:color w:val="auto"/>
            <w:szCs w:val="24"/>
            <w:shd w:val="clear" w:color="auto" w:fill="FFFFFF"/>
          </w:rPr>
          <w:t>https://search.proquest.com/docview/122851299?accountid=14784</w:t>
        </w:r>
      </w:hyperlink>
    </w:p>
    <w:p w:rsidR="003C791D" w:rsidRPr="0082062B" w:rsidRDefault="003C791D" w:rsidP="003C791D">
      <w:pPr>
        <w:ind w:hanging="720"/>
        <w:rPr>
          <w:rFonts w:cs="Times New Roman"/>
          <w:szCs w:val="24"/>
          <w:shd w:val="clear" w:color="auto" w:fill="FFFFFF"/>
        </w:rPr>
      </w:pPr>
      <w:r w:rsidRPr="0082062B">
        <w:rPr>
          <w:rFonts w:cs="Times New Roman"/>
          <w:szCs w:val="24"/>
          <w:shd w:val="clear" w:color="auto" w:fill="FFFFFF"/>
        </w:rPr>
        <w:t>By, C. M. (1976, May 30). . . . Carter as ‘man of integrity’ is in a classic mold.</w:t>
      </w:r>
      <w:r w:rsidRPr="0082062B">
        <w:rPr>
          <w:rFonts w:cs="Times New Roman"/>
          <w:i/>
          <w:iCs/>
          <w:szCs w:val="24"/>
          <w:shd w:val="clear" w:color="auto" w:fill="FFFFFF"/>
        </w:rPr>
        <w:t xml:space="preserve"> New York Times </w:t>
      </w:r>
      <w:r>
        <w:rPr>
          <w:rFonts w:cs="Times New Roman"/>
          <w:i/>
          <w:iCs/>
          <w:szCs w:val="24"/>
          <w:shd w:val="clear" w:color="auto" w:fill="FFFFFF"/>
        </w:rPr>
        <w:t xml:space="preserve">     </w:t>
      </w:r>
      <w:r w:rsidRPr="0082062B">
        <w:rPr>
          <w:rFonts w:cs="Times New Roman"/>
          <w:i/>
          <w:iCs/>
          <w:szCs w:val="24"/>
          <w:shd w:val="clear" w:color="auto" w:fill="FFFFFF"/>
        </w:rPr>
        <w:t>(1923-Current File)</w:t>
      </w:r>
      <w:r w:rsidRPr="0082062B">
        <w:rPr>
          <w:rFonts w:cs="Times New Roman"/>
          <w:szCs w:val="24"/>
          <w:shd w:val="clear" w:color="auto" w:fill="FFFFFF"/>
        </w:rPr>
        <w:t xml:space="preserve"> Retrieved from </w:t>
      </w:r>
      <w:hyperlink r:id="rId8" w:history="1">
        <w:r w:rsidRPr="0082062B">
          <w:rPr>
            <w:rStyle w:val="Hyperlink"/>
            <w:rFonts w:cs="Times New Roman"/>
            <w:color w:val="auto"/>
            <w:szCs w:val="24"/>
            <w:shd w:val="clear" w:color="auto" w:fill="FFFFFF"/>
          </w:rPr>
          <w:t>https://search.proquest.com/docview/122814015?accountid=14784</w:t>
        </w:r>
      </w:hyperlink>
    </w:p>
    <w:p w:rsidR="003C791D" w:rsidRPr="0082062B" w:rsidRDefault="003C791D" w:rsidP="003C791D">
      <w:pPr>
        <w:ind w:hanging="720"/>
        <w:rPr>
          <w:rFonts w:cs="Times New Roman"/>
          <w:szCs w:val="24"/>
          <w:shd w:val="clear" w:color="auto" w:fill="FFFFFF"/>
        </w:rPr>
      </w:pPr>
      <w:r w:rsidRPr="0082062B">
        <w:rPr>
          <w:rFonts w:cs="Times New Roman"/>
          <w:szCs w:val="24"/>
          <w:shd w:val="clear" w:color="auto" w:fill="FFFFFF"/>
        </w:rPr>
        <w:t>By SETH S KING Special to The New,York Times. (1976, Oct 08). ETHNIC GROUPS SCORE FORD ON EUROPE VIEW: MANY ARE ASTONISHED BY REMARK ON LACK OF SOVIET DOMINATION ETHNIC GROUPS SCORE FORD’S VIEWS ON SOVIET ROLE IN EASTERN EUROPE.</w:t>
      </w:r>
      <w:r w:rsidRPr="0082062B">
        <w:rPr>
          <w:rFonts w:cs="Times New Roman"/>
          <w:i/>
          <w:iCs/>
          <w:szCs w:val="24"/>
          <w:shd w:val="clear" w:color="auto" w:fill="FFFFFF"/>
        </w:rPr>
        <w:t> New York Times (1923-Current File)</w:t>
      </w:r>
      <w:r w:rsidRPr="0082062B">
        <w:rPr>
          <w:rFonts w:cs="Times New Roman"/>
          <w:szCs w:val="24"/>
          <w:shd w:val="clear" w:color="auto" w:fill="FFFFFF"/>
        </w:rPr>
        <w:t xml:space="preserve"> Retrieved from </w:t>
      </w:r>
      <w:hyperlink r:id="rId9" w:history="1">
        <w:r w:rsidRPr="0082062B">
          <w:rPr>
            <w:rStyle w:val="Hyperlink"/>
            <w:rFonts w:cs="Times New Roman"/>
            <w:color w:val="auto"/>
            <w:szCs w:val="24"/>
            <w:shd w:val="clear" w:color="auto" w:fill="FFFFFF"/>
          </w:rPr>
          <w:t>https://search.proquest.com/docview/122812054?accountid=14784</w:t>
        </w:r>
      </w:hyperlink>
    </w:p>
    <w:p w:rsidR="003C791D" w:rsidRPr="0082062B" w:rsidRDefault="003C791D" w:rsidP="003C791D">
      <w:pPr>
        <w:ind w:hanging="720"/>
        <w:rPr>
          <w:rFonts w:cs="Times New Roman"/>
          <w:szCs w:val="24"/>
          <w:shd w:val="clear" w:color="auto" w:fill="FFFFFF"/>
        </w:rPr>
      </w:pPr>
      <w:r w:rsidRPr="0082062B">
        <w:rPr>
          <w:rFonts w:cs="Times New Roman"/>
          <w:szCs w:val="24"/>
          <w:shd w:val="clear" w:color="auto" w:fill="FFFFFF"/>
        </w:rPr>
        <w:t>By WILLIAM ROBBINS Special to The New,York Times. (1976, Oct 05). BUTZ QUITS UNDER FIRE AMID RISING PROTESTS ABOUT RACIST REMARK: OFFERS AN APOLOGY FOR ‘GROSS INDISCRETION’ FORD CALLS HIM ‘DECENT AND GOOD’ FRIEND BUTZ QUITS POSITION OVER RACIST REMARK.</w:t>
      </w:r>
      <w:r w:rsidRPr="0082062B">
        <w:rPr>
          <w:rFonts w:cs="Times New Roman"/>
          <w:i/>
          <w:iCs/>
          <w:szCs w:val="24"/>
          <w:shd w:val="clear" w:color="auto" w:fill="FFFFFF"/>
        </w:rPr>
        <w:t> New York Times (1923-Current File)</w:t>
      </w:r>
      <w:r w:rsidRPr="0082062B">
        <w:rPr>
          <w:rFonts w:cs="Times New Roman"/>
          <w:szCs w:val="24"/>
          <w:shd w:val="clear" w:color="auto" w:fill="FFFFFF"/>
        </w:rPr>
        <w:t xml:space="preserve"> Retrieved from </w:t>
      </w:r>
      <w:hyperlink r:id="rId10" w:history="1">
        <w:r w:rsidRPr="0082062B">
          <w:rPr>
            <w:rStyle w:val="Hyperlink"/>
            <w:rFonts w:cs="Times New Roman"/>
            <w:color w:val="auto"/>
            <w:szCs w:val="24"/>
            <w:shd w:val="clear" w:color="auto" w:fill="FFFFFF"/>
          </w:rPr>
          <w:t>https://search.proquest.com/docview/122871999?accountid=14784</w:t>
        </w:r>
      </w:hyperlink>
    </w:p>
    <w:p w:rsidR="003C791D" w:rsidRDefault="003C791D" w:rsidP="003C791D">
      <w:pPr>
        <w:ind w:hanging="720"/>
        <w:rPr>
          <w:rFonts w:cs="Times New Roman"/>
          <w:spacing w:val="-5"/>
          <w:szCs w:val="24"/>
          <w:shd w:val="clear" w:color="auto" w:fill="FFFFFF"/>
        </w:rPr>
      </w:pPr>
      <w:r w:rsidRPr="0082062B">
        <w:rPr>
          <w:rFonts w:cs="Times New Roman"/>
          <w:spacing w:val="-5"/>
          <w:szCs w:val="24"/>
          <w:shd w:val="clear" w:color="auto" w:fill="FFFFFF"/>
        </w:rPr>
        <w:t>Christiansen, P. (2018). A Leader, For a Change: 1976. In </w:t>
      </w:r>
      <w:r w:rsidRPr="0082062B">
        <w:rPr>
          <w:rFonts w:cs="Times New Roman"/>
          <w:i/>
          <w:iCs/>
          <w:spacing w:val="-5"/>
          <w:szCs w:val="24"/>
          <w:shd w:val="clear" w:color="auto" w:fill="FFFFFF"/>
        </w:rPr>
        <w:t>Orchestrating Public Opinion: How Music Persuades in Television Political Ads for US Presidential Campaigns, 1952–2016</w:t>
      </w:r>
      <w:r w:rsidRPr="0082062B">
        <w:rPr>
          <w:rFonts w:cs="Times New Roman"/>
          <w:spacing w:val="-5"/>
          <w:szCs w:val="24"/>
          <w:shd w:val="clear" w:color="auto" w:fill="FFFFFF"/>
        </w:rPr>
        <w:t> (pp. 90-94). Amsterdam: Amsterdam University Press. doi:10.2307/j.ctv8pzcv5.11</w:t>
      </w:r>
    </w:p>
    <w:p w:rsidR="0082062B" w:rsidRPr="003C791D" w:rsidRDefault="0082062B" w:rsidP="003C791D">
      <w:pPr>
        <w:ind w:hanging="720"/>
        <w:rPr>
          <w:rFonts w:cs="Times New Roman"/>
          <w:spacing w:val="-5"/>
          <w:szCs w:val="24"/>
          <w:shd w:val="clear" w:color="auto" w:fill="FFFFFF"/>
        </w:rPr>
      </w:pPr>
      <w:r w:rsidRPr="0082062B">
        <w:rPr>
          <w:rFonts w:cs="Times New Roman"/>
          <w:szCs w:val="24"/>
        </w:rPr>
        <w:t xml:space="preserve">Greenfield, J., White, J., Sitrin, S., &amp; Gerstein, B. (2017, August 13). Why Trump Can't Say the Obvious. Retrieved October 29, 2020, from </w:t>
      </w:r>
      <w:hyperlink r:id="rId11" w:history="1">
        <w:r w:rsidRPr="0082062B">
          <w:rPr>
            <w:rStyle w:val="Hyperlink"/>
            <w:rFonts w:cs="Times New Roman"/>
            <w:color w:val="auto"/>
            <w:szCs w:val="24"/>
          </w:rPr>
          <w:t>https://www.politico.com/magazine/story/2017/08/13/why-trump-cant-say-the-obvious-215481</w:t>
        </w:r>
      </w:hyperlink>
    </w:p>
    <w:p w:rsidR="003C791D" w:rsidRPr="003C791D" w:rsidRDefault="003C791D" w:rsidP="003C791D">
      <w:pPr>
        <w:ind w:hanging="720"/>
        <w:rPr>
          <w:rFonts w:cs="Times New Roman"/>
          <w:spacing w:val="-5"/>
          <w:szCs w:val="24"/>
          <w:shd w:val="clear" w:color="auto" w:fill="FFFFFF"/>
        </w:rPr>
      </w:pPr>
      <w:r w:rsidRPr="0082062B">
        <w:rPr>
          <w:rFonts w:cs="Times New Roman"/>
          <w:szCs w:val="24"/>
        </w:rPr>
        <w:lastRenderedPageBreak/>
        <w:t>(n.d.). Retrieved October 29, 2020, from http://www.livingroomcandidate.org/commercials/1976</w:t>
      </w:r>
    </w:p>
    <w:p w:rsidR="003C791D" w:rsidRDefault="0082062B" w:rsidP="003C791D">
      <w:pPr>
        <w:ind w:hanging="720"/>
        <w:rPr>
          <w:rFonts w:cs="Times New Roman"/>
          <w:spacing w:val="-5"/>
          <w:szCs w:val="24"/>
          <w:shd w:val="clear" w:color="auto" w:fill="FFFFFF"/>
        </w:rPr>
      </w:pPr>
      <w:r w:rsidRPr="0082062B">
        <w:rPr>
          <w:rFonts w:cs="Times New Roman"/>
          <w:spacing w:val="-5"/>
          <w:szCs w:val="24"/>
          <w:shd w:val="clear" w:color="auto" w:fill="FFFFFF"/>
        </w:rPr>
        <w:t>Lechner, Z. (2017). “Fuzzy as a Georgia Peach”: The Ford Campaign and the Challenge of Jimmy Carter’s Southernness. </w:t>
      </w:r>
      <w:r w:rsidRPr="0082062B">
        <w:rPr>
          <w:rFonts w:cs="Times New Roman"/>
          <w:i/>
          <w:iCs/>
          <w:spacing w:val="-5"/>
          <w:szCs w:val="24"/>
          <w:shd w:val="clear" w:color="auto" w:fill="FFFFFF"/>
        </w:rPr>
        <w:t>Southern Cultures,</w:t>
      </w:r>
      <w:r w:rsidRPr="0082062B">
        <w:rPr>
          <w:rFonts w:cs="Times New Roman"/>
          <w:spacing w:val="-5"/>
          <w:szCs w:val="24"/>
          <w:shd w:val="clear" w:color="auto" w:fill="FFFFFF"/>
        </w:rPr>
        <w:t> </w:t>
      </w:r>
      <w:r w:rsidRPr="0082062B">
        <w:rPr>
          <w:rFonts w:cs="Times New Roman"/>
          <w:i/>
          <w:iCs/>
          <w:spacing w:val="-5"/>
          <w:szCs w:val="24"/>
          <w:shd w:val="clear" w:color="auto" w:fill="FFFFFF"/>
        </w:rPr>
        <w:t>23</w:t>
      </w:r>
      <w:r w:rsidRPr="0082062B">
        <w:rPr>
          <w:rFonts w:cs="Times New Roman"/>
          <w:spacing w:val="-5"/>
          <w:szCs w:val="24"/>
          <w:shd w:val="clear" w:color="auto" w:fill="FFFFFF"/>
        </w:rPr>
        <w:t xml:space="preserve">(4), 62-81. Retrieved October 29, 2020, from </w:t>
      </w:r>
      <w:hyperlink r:id="rId12" w:history="1">
        <w:r w:rsidRPr="0082062B">
          <w:rPr>
            <w:rStyle w:val="Hyperlink"/>
            <w:rFonts w:cs="Times New Roman"/>
            <w:color w:val="auto"/>
            <w:spacing w:val="-5"/>
            <w:szCs w:val="24"/>
            <w:shd w:val="clear" w:color="auto" w:fill="FFFFFF"/>
          </w:rPr>
          <w:t>https://www.jstor.org/stable/26391719</w:t>
        </w:r>
      </w:hyperlink>
    </w:p>
    <w:p w:rsidR="0082062B" w:rsidRPr="0082062B" w:rsidRDefault="0082062B" w:rsidP="0082062B">
      <w:pPr>
        <w:rPr>
          <w:rFonts w:cs="Times New Roman"/>
          <w:szCs w:val="24"/>
        </w:rPr>
      </w:pPr>
    </w:p>
    <w:sectPr w:rsidR="0082062B" w:rsidRPr="0082062B" w:rsidSect="00591523">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847" w:rsidRDefault="004E7847" w:rsidP="00591523">
      <w:pPr>
        <w:spacing w:after="0" w:line="240" w:lineRule="auto"/>
      </w:pPr>
      <w:r>
        <w:separator/>
      </w:r>
    </w:p>
  </w:endnote>
  <w:endnote w:type="continuationSeparator" w:id="0">
    <w:p w:rsidR="004E7847" w:rsidRDefault="004E7847" w:rsidP="00591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847" w:rsidRDefault="004E7847" w:rsidP="00591523">
      <w:pPr>
        <w:spacing w:after="0" w:line="240" w:lineRule="auto"/>
      </w:pPr>
      <w:r>
        <w:separator/>
      </w:r>
    </w:p>
  </w:footnote>
  <w:footnote w:type="continuationSeparator" w:id="0">
    <w:p w:rsidR="004E7847" w:rsidRDefault="004E7847" w:rsidP="00591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523" w:rsidRDefault="00591523">
    <w:pPr>
      <w:pStyle w:val="Header"/>
    </w:pPr>
    <w:r>
      <w:t>Gavin Melendez</w:t>
    </w:r>
  </w:p>
  <w:p w:rsidR="00591523" w:rsidRDefault="00591523">
    <w:pPr>
      <w:pStyle w:val="Header"/>
    </w:pPr>
    <w:r>
      <w:t>Professor Walsh &amp; Tang</w:t>
    </w:r>
    <w:r>
      <w:br/>
      <w:t>BIS 393A</w:t>
    </w:r>
    <w:r>
      <w:br/>
      <w:t>10/28/20</w:t>
    </w:r>
  </w:p>
  <w:p w:rsidR="00591523" w:rsidRDefault="00591523" w:rsidP="00591523">
    <w:pPr>
      <w:pStyle w:val="Header"/>
      <w:jc w:val="center"/>
    </w:pPr>
    <w:r>
      <w:t>Analysis of Media Coverage of the 1976 Presidential Election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B1"/>
    <w:rsid w:val="000E681B"/>
    <w:rsid w:val="001E31D5"/>
    <w:rsid w:val="001F0168"/>
    <w:rsid w:val="003C791D"/>
    <w:rsid w:val="003C7D1B"/>
    <w:rsid w:val="00463E8A"/>
    <w:rsid w:val="00472863"/>
    <w:rsid w:val="004E7847"/>
    <w:rsid w:val="00591523"/>
    <w:rsid w:val="005F2C6F"/>
    <w:rsid w:val="00802B21"/>
    <w:rsid w:val="0082062B"/>
    <w:rsid w:val="008C15EA"/>
    <w:rsid w:val="00972BB1"/>
    <w:rsid w:val="0098520A"/>
    <w:rsid w:val="009D4F5D"/>
    <w:rsid w:val="00CC164E"/>
    <w:rsid w:val="00D73143"/>
    <w:rsid w:val="00E677CD"/>
    <w:rsid w:val="00F84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1611"/>
  <w15:chartTrackingRefBased/>
  <w15:docId w15:val="{4B2747FB-0C55-47CB-A92B-784324EA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523"/>
  </w:style>
  <w:style w:type="paragraph" w:styleId="Footer">
    <w:name w:val="footer"/>
    <w:basedOn w:val="Normal"/>
    <w:link w:val="FooterChar"/>
    <w:uiPriority w:val="99"/>
    <w:unhideWhenUsed/>
    <w:rsid w:val="00591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523"/>
  </w:style>
  <w:style w:type="character" w:styleId="Hyperlink">
    <w:name w:val="Hyperlink"/>
    <w:basedOn w:val="DefaultParagraphFont"/>
    <w:uiPriority w:val="99"/>
    <w:unhideWhenUsed/>
    <w:rsid w:val="0082062B"/>
    <w:rPr>
      <w:color w:val="0563C1" w:themeColor="hyperlink"/>
      <w:u w:val="single"/>
    </w:rPr>
  </w:style>
  <w:style w:type="paragraph" w:styleId="NormalWeb">
    <w:name w:val="Normal (Web)"/>
    <w:basedOn w:val="Normal"/>
    <w:uiPriority w:val="99"/>
    <w:semiHidden/>
    <w:unhideWhenUsed/>
    <w:rsid w:val="0082062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proquest.com/docview/122814015?accountid=1478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arch.proquest.com/docview/122851299?accountid=14784" TargetMode="External"/><Relationship Id="rId12" Type="http://schemas.openxmlformats.org/officeDocument/2006/relationships/hyperlink" Target="https://www.jstor.org/stable/2639171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olitico.com/magazine/story/2017/08/13/why-trump-cant-say-the-obvious-21548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earch.proquest.com/docview/122871999?accountid=14784" TargetMode="External"/><Relationship Id="rId4" Type="http://schemas.openxmlformats.org/officeDocument/2006/relationships/webSettings" Target="webSettings.xml"/><Relationship Id="rId9" Type="http://schemas.openxmlformats.org/officeDocument/2006/relationships/hyperlink" Target="https://search.proquest.com/docview/122812054?accountid=1478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761F0-6747-447C-B38A-F2F22C456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Melendez</dc:creator>
  <cp:keywords/>
  <dc:description/>
  <cp:lastModifiedBy>Gavin Melendez</cp:lastModifiedBy>
  <cp:revision>10</cp:revision>
  <dcterms:created xsi:type="dcterms:W3CDTF">2020-10-29T02:09:00Z</dcterms:created>
  <dcterms:modified xsi:type="dcterms:W3CDTF">2020-10-29T05:02:00Z</dcterms:modified>
</cp:coreProperties>
</file>